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3C7602" w:rsidR="001E41F3" w:rsidRDefault="00675EA9">
      <w:pPr>
        <w:pStyle w:val="CRCoverPage"/>
        <w:tabs>
          <w:tab w:val="right" w:pos="9639"/>
        </w:tabs>
        <w:spacing w:after="0"/>
        <w:rPr>
          <w:b/>
          <w:i/>
          <w:noProof/>
          <w:sz w:val="28"/>
        </w:rPr>
      </w:pPr>
      <w:r w:rsidRPr="00675EA9">
        <w:rPr>
          <w:b/>
          <w:noProof/>
          <w:sz w:val="24"/>
        </w:rPr>
        <w:t>3GPP TSG-RAN4 Meeting #117</w:t>
      </w:r>
      <w:r w:rsidR="001E41F3">
        <w:rPr>
          <w:b/>
          <w:i/>
          <w:noProof/>
          <w:sz w:val="28"/>
        </w:rPr>
        <w:tab/>
      </w:r>
      <w:r w:rsidR="005B0684" w:rsidRPr="005B0684">
        <w:rPr>
          <w:b/>
          <w:sz w:val="24"/>
        </w:rPr>
        <w:t>R4-2522030</w:t>
      </w:r>
    </w:p>
    <w:p w14:paraId="41EA8794" w14:textId="77777777" w:rsidR="00D10010" w:rsidRDefault="00675EA9" w:rsidP="005E2C44">
      <w:pPr>
        <w:pStyle w:val="CRCoverPage"/>
        <w:outlineLvl w:val="0"/>
        <w:rPr>
          <w:b/>
          <w:noProof/>
          <w:sz w:val="24"/>
        </w:rPr>
      </w:pPr>
      <w:r w:rsidRPr="00675EA9">
        <w:rPr>
          <w:b/>
          <w:noProof/>
          <w:sz w:val="24"/>
        </w:rPr>
        <w:t>Dallas, United States</w:t>
      </w:r>
      <w:r w:rsidR="001E41F3">
        <w:rPr>
          <w:b/>
          <w:noProof/>
          <w:sz w:val="24"/>
        </w:rPr>
        <w:t xml:space="preserve">, </w:t>
      </w:r>
      <w:r w:rsidRPr="00675EA9">
        <w:rPr>
          <w:b/>
          <w:noProof/>
          <w:sz w:val="24"/>
        </w:rPr>
        <w:t>17th - 21st November, 2025</w:t>
      </w:r>
    </w:p>
    <w:p w14:paraId="472FD314" w14:textId="77777777" w:rsidR="00D10010" w:rsidRDefault="00D10010" w:rsidP="005E2C44">
      <w:pPr>
        <w:pStyle w:val="CRCoverPage"/>
        <w:outlineLvl w:val="0"/>
        <w:rPr>
          <w:b/>
          <w:noProof/>
          <w:sz w:val="24"/>
        </w:rPr>
      </w:pPr>
    </w:p>
    <w:p w14:paraId="3B7034B4" w14:textId="23DBFC1F" w:rsidR="00D10010" w:rsidRDefault="00D10010" w:rsidP="00D10010">
      <w:pPr>
        <w:rPr>
          <w:rFonts w:ascii="Arial" w:hAnsi="Arial" w:cs="Arial"/>
          <w:noProof/>
          <w:sz w:val="24"/>
        </w:rPr>
      </w:pPr>
      <w:r>
        <w:rPr>
          <w:rFonts w:ascii="Arial" w:hAnsi="Arial" w:cs="Arial"/>
          <w:b/>
          <w:noProof/>
          <w:sz w:val="24"/>
        </w:rPr>
        <w:t>Agenda item:</w:t>
      </w:r>
      <w:r>
        <w:rPr>
          <w:rFonts w:ascii="Arial" w:hAnsi="Arial" w:cs="Arial"/>
          <w:b/>
          <w:noProof/>
          <w:sz w:val="24"/>
        </w:rPr>
        <w:tab/>
      </w:r>
      <w:r>
        <w:rPr>
          <w:rFonts w:ascii="Arial" w:hAnsi="Arial" w:cs="Arial"/>
          <w:b/>
          <w:noProof/>
          <w:sz w:val="24"/>
        </w:rPr>
        <w:tab/>
      </w:r>
      <w:r w:rsidR="00D30336">
        <w:rPr>
          <w:rFonts w:ascii="Arial" w:hAnsi="Arial" w:cs="Arial"/>
          <w:noProof/>
          <w:sz w:val="24"/>
        </w:rPr>
        <w:t>8.11</w:t>
      </w:r>
    </w:p>
    <w:p w14:paraId="1E0F6A22" w14:textId="77777777" w:rsidR="00D10010" w:rsidRPr="000C2397" w:rsidRDefault="00D10010" w:rsidP="00D10010">
      <w:pPr>
        <w:rPr>
          <w:rFonts w:ascii="Arial" w:hAnsi="Arial" w:cs="Arial"/>
          <w:noProof/>
          <w:sz w:val="24"/>
        </w:rPr>
      </w:pPr>
      <w:r>
        <w:rPr>
          <w:rFonts w:ascii="Arial" w:hAnsi="Arial" w:cs="Arial"/>
          <w:b/>
          <w:noProof/>
          <w:sz w:val="24"/>
        </w:rPr>
        <w:t>Source:</w:t>
      </w:r>
      <w:r w:rsidRPr="000C2397">
        <w:rPr>
          <w:rFonts w:ascii="Arial" w:hAnsi="Arial" w:cs="Arial"/>
          <w:noProof/>
          <w:sz w:val="24"/>
        </w:rPr>
        <w:tab/>
      </w:r>
      <w:r w:rsidRPr="000C2397">
        <w:rPr>
          <w:rFonts w:ascii="Arial" w:hAnsi="Arial" w:cs="Arial"/>
          <w:noProof/>
          <w:sz w:val="24"/>
        </w:rPr>
        <w:tab/>
      </w:r>
      <w:r w:rsidRPr="000C2397">
        <w:rPr>
          <w:rFonts w:ascii="Arial" w:hAnsi="Arial" w:cs="Arial"/>
          <w:noProof/>
          <w:sz w:val="24"/>
        </w:rPr>
        <w:tab/>
      </w:r>
      <w:r w:rsidRPr="000C2397">
        <w:rPr>
          <w:rFonts w:ascii="Arial" w:hAnsi="Arial" w:cs="Arial"/>
          <w:noProof/>
          <w:sz w:val="24"/>
        </w:rPr>
        <w:tab/>
        <w:t>Keysight Technologies UK Ltd</w:t>
      </w:r>
    </w:p>
    <w:p w14:paraId="178D6E8D" w14:textId="71FC4157" w:rsidR="00D10010" w:rsidRDefault="00D10010" w:rsidP="00D10010">
      <w:pPr>
        <w:rPr>
          <w:rFonts w:ascii="Arial" w:hAnsi="Arial" w:cs="Arial"/>
          <w:noProof/>
          <w:sz w:val="24"/>
        </w:rPr>
      </w:pPr>
      <w:r>
        <w:rPr>
          <w:rFonts w:ascii="Arial" w:hAnsi="Arial" w:cs="Arial"/>
          <w:b/>
          <w:noProof/>
          <w:sz w:val="24"/>
        </w:rPr>
        <w:t>Title:</w:t>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sidR="004229DA" w:rsidRPr="00B44F66">
        <w:rPr>
          <w:rFonts w:ascii="Arial" w:hAnsi="Arial" w:cs="Arial"/>
          <w:bCs/>
          <w:noProof/>
          <w:sz w:val="24"/>
        </w:rPr>
        <w:t xml:space="preserve">On </w:t>
      </w:r>
      <w:r w:rsidR="004229DA">
        <w:rPr>
          <w:rFonts w:ascii="Arial" w:hAnsi="Arial" w:cs="Arial"/>
          <w:bCs/>
          <w:noProof/>
          <w:sz w:val="24"/>
        </w:rPr>
        <w:t xml:space="preserve">UE </w:t>
      </w:r>
      <w:r w:rsidR="004229DA">
        <w:rPr>
          <w:rFonts w:ascii="Arial" w:hAnsi="Arial" w:cs="Arial"/>
          <w:noProof/>
          <w:sz w:val="24"/>
        </w:rPr>
        <w:t>6G OTA Testability Aspects</w:t>
      </w:r>
    </w:p>
    <w:p w14:paraId="4B6E477E" w14:textId="77777777" w:rsidR="00D10010" w:rsidRDefault="00D10010" w:rsidP="00D10010">
      <w:pPr>
        <w:rPr>
          <w:rFonts w:ascii="Arial" w:hAnsi="Arial" w:cs="Arial"/>
          <w:noProof/>
          <w:sz w:val="24"/>
        </w:rPr>
      </w:pPr>
      <w:r>
        <w:rPr>
          <w:rFonts w:ascii="Arial" w:hAnsi="Arial" w:cs="Arial"/>
          <w:b/>
          <w:noProof/>
          <w:sz w:val="24"/>
        </w:rPr>
        <w:t>Document for:</w:t>
      </w:r>
      <w:r>
        <w:rPr>
          <w:rFonts w:ascii="Arial" w:hAnsi="Arial" w:cs="Arial"/>
          <w:b/>
          <w:noProof/>
          <w:sz w:val="24"/>
        </w:rPr>
        <w:tab/>
      </w:r>
      <w:r>
        <w:rPr>
          <w:rFonts w:ascii="Arial" w:hAnsi="Arial" w:cs="Arial"/>
          <w:b/>
          <w:noProof/>
          <w:sz w:val="24"/>
        </w:rPr>
        <w:tab/>
      </w:r>
      <w:r>
        <w:rPr>
          <w:rFonts w:ascii="Arial" w:hAnsi="Arial" w:cs="Arial"/>
          <w:noProof/>
          <w:sz w:val="24"/>
        </w:rPr>
        <w:t>Approval</w:t>
      </w:r>
    </w:p>
    <w:p w14:paraId="2BF65AE8" w14:textId="77777777" w:rsidR="00D10010" w:rsidRDefault="00D10010" w:rsidP="00D10010">
      <w:pPr>
        <w:pStyle w:val="Heading1"/>
        <w:rPr>
          <w:noProof/>
        </w:rPr>
      </w:pPr>
      <w:r>
        <w:rPr>
          <w:noProof/>
        </w:rPr>
        <w:t>Introduction</w:t>
      </w:r>
    </w:p>
    <w:p w14:paraId="5C25BA33" w14:textId="3B45ECE9" w:rsidR="008A74D7" w:rsidRDefault="008A74D7" w:rsidP="008A74D7">
      <w:pPr>
        <w:rPr>
          <w:noProof/>
        </w:rPr>
      </w:pPr>
      <w:r>
        <w:rPr>
          <w:noProof/>
        </w:rPr>
        <w:t xml:space="preserve">This contribution is addressing our continued thoughts about the 6G OTA testability aspects for UE testing, specifically the non-AI features, of the new 6G SI </w:t>
      </w:r>
      <w:r>
        <w:rPr>
          <w:noProof/>
        </w:rPr>
        <w:fldChar w:fldCharType="begin"/>
      </w:r>
      <w:r>
        <w:rPr>
          <w:noProof/>
        </w:rPr>
        <w:instrText xml:space="preserve"> REF _Ref208841075 \w </w:instrText>
      </w:r>
      <w:r>
        <w:rPr>
          <w:noProof/>
        </w:rPr>
        <w:fldChar w:fldCharType="separate"/>
      </w:r>
      <w:r w:rsidR="00FC38DC">
        <w:rPr>
          <w:noProof/>
        </w:rPr>
        <w:t>[1]</w:t>
      </w:r>
      <w:r>
        <w:rPr>
          <w:noProof/>
        </w:rPr>
        <w:fldChar w:fldCharType="end"/>
      </w:r>
      <w:r>
        <w:rPr>
          <w:noProof/>
        </w:rPr>
        <w:t>.</w:t>
      </w:r>
    </w:p>
    <w:p w14:paraId="15A93479" w14:textId="77777777" w:rsidR="00D10010" w:rsidRDefault="00D10010" w:rsidP="00D10010">
      <w:pPr>
        <w:pStyle w:val="Heading1"/>
        <w:rPr>
          <w:noProof/>
        </w:rPr>
      </w:pPr>
      <w:r>
        <w:rPr>
          <w:noProof/>
        </w:rPr>
        <w:t>Discussion</w:t>
      </w:r>
    </w:p>
    <w:p w14:paraId="0972969B" w14:textId="508E5CE4" w:rsidR="002D41A1" w:rsidRDefault="002D41A1" w:rsidP="002D41A1">
      <w:r>
        <w:t xml:space="preserve">The following sections provide some additional views on OTA testability aspects for the different frequency ranges considered </w:t>
      </w:r>
      <w:r>
        <w:fldChar w:fldCharType="begin"/>
      </w:r>
      <w:r>
        <w:instrText xml:space="preserve"> REF _Ref208841075 \w </w:instrText>
      </w:r>
      <w:r>
        <w:fldChar w:fldCharType="separate"/>
      </w:r>
      <w:r w:rsidR="00FC38DC">
        <w:t>[1]</w:t>
      </w:r>
      <w:r>
        <w:fldChar w:fldCharType="end"/>
      </w:r>
      <w:r>
        <w:t xml:space="preserve">, i.e.,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40750" w14:paraId="39B09475" w14:textId="77777777" w:rsidTr="00C116FC">
        <w:tc>
          <w:tcPr>
            <w:tcW w:w="9629" w:type="dxa"/>
          </w:tcPr>
          <w:p w14:paraId="72581F2A" w14:textId="6A30EE4F" w:rsidR="00740750" w:rsidRPr="00740750" w:rsidRDefault="00740750" w:rsidP="002D41A1">
            <w:pPr>
              <w:rPr>
                <w:color w:val="000000" w:themeColor="text1"/>
              </w:rPr>
            </w:pPr>
            <w:r w:rsidRPr="00934C60">
              <w:rPr>
                <w:color w:val="000000" w:themeColor="text1"/>
              </w:rPr>
              <w:t xml:space="preserve">From a technology perspective, the study will address frequency ranges up to 52.6GHz, including at least the </w:t>
            </w:r>
            <w:r w:rsidRPr="00405A8B">
              <w:rPr>
                <w:color w:val="000000" w:themeColor="text1"/>
                <w:highlight w:val="yellow"/>
              </w:rPr>
              <w:t>full range of FR1 (up to 7.125GHz)</w:t>
            </w:r>
            <w:r w:rsidRPr="00934C60">
              <w:rPr>
                <w:color w:val="000000" w:themeColor="text1"/>
              </w:rPr>
              <w:t xml:space="preserve">, </w:t>
            </w:r>
            <w:r w:rsidRPr="00405A8B">
              <w:rPr>
                <w:color w:val="000000" w:themeColor="text1"/>
                <w:highlight w:val="yellow"/>
              </w:rPr>
              <w:t>the range between FR1 and FR2-1 (including around ~7GHz)</w:t>
            </w:r>
            <w:r w:rsidRPr="00934C60">
              <w:rPr>
                <w:color w:val="000000" w:themeColor="text1"/>
              </w:rPr>
              <w:t xml:space="preserve">, and </w:t>
            </w:r>
            <w:r w:rsidRPr="00405A8B">
              <w:rPr>
                <w:color w:val="000000" w:themeColor="text1"/>
                <w:highlight w:val="yellow"/>
              </w:rPr>
              <w:t>FR2-1 (24.25 GHz – 52.6GHz)</w:t>
            </w:r>
            <w:r w:rsidRPr="00934C60">
              <w:rPr>
                <w:color w:val="000000" w:themeColor="text1"/>
              </w:rPr>
              <w:t xml:space="preserve">. </w:t>
            </w:r>
          </w:p>
        </w:tc>
      </w:tr>
    </w:tbl>
    <w:p w14:paraId="53E51B93" w14:textId="4BE06EC9" w:rsidR="00740750" w:rsidRPr="00803905" w:rsidRDefault="001049E2" w:rsidP="002D41A1">
      <w:r>
        <w:t xml:space="preserve">specifically </w:t>
      </w:r>
      <w:r w:rsidR="007852EB">
        <w:t>organized</w:t>
      </w:r>
      <w:r w:rsidR="00EB6E1A">
        <w:t xml:space="preserve"> by</w:t>
      </w:r>
      <w:r w:rsidR="00942013">
        <w:t xml:space="preserve"> topics addressed</w:t>
      </w:r>
      <w:r w:rsidR="00DC2FF2">
        <w:t xml:space="preserve"> in either the WF </w:t>
      </w:r>
      <w:r w:rsidR="00DC37F6">
        <w:fldChar w:fldCharType="begin"/>
      </w:r>
      <w:r w:rsidR="00DC37F6">
        <w:instrText xml:space="preserve"> REF _Ref213073627 \w </w:instrText>
      </w:r>
      <w:r w:rsidR="00DC37F6">
        <w:fldChar w:fldCharType="separate"/>
      </w:r>
      <w:r w:rsidR="00FC38DC">
        <w:t>[2]</w:t>
      </w:r>
      <w:r w:rsidR="00DC37F6">
        <w:fldChar w:fldCharType="end"/>
      </w:r>
      <w:r w:rsidR="00DC37F6">
        <w:t xml:space="preserve"> </w:t>
      </w:r>
      <w:r w:rsidR="00DC2FF2">
        <w:t xml:space="preserve">or topic summary </w:t>
      </w:r>
      <w:r w:rsidR="00DC37F6">
        <w:fldChar w:fldCharType="begin"/>
      </w:r>
      <w:r w:rsidR="00DC37F6">
        <w:instrText xml:space="preserve"> REF _Ref213073625 \w </w:instrText>
      </w:r>
      <w:r w:rsidR="00DC37F6">
        <w:fldChar w:fldCharType="separate"/>
      </w:r>
      <w:r w:rsidR="00FC38DC">
        <w:t>[3]</w:t>
      </w:r>
      <w:r w:rsidR="00DC37F6">
        <w:fldChar w:fldCharType="end"/>
      </w:r>
      <w:r w:rsidR="00DC37F6">
        <w:t xml:space="preserve"> </w:t>
      </w:r>
      <w:r w:rsidR="00DC2FF2">
        <w:t xml:space="preserve">from the previous meeting. </w:t>
      </w:r>
      <w:r w:rsidR="00DC37F6" w:rsidRPr="00803905">
        <w:t xml:space="preserve">Additionally, various 6G OTA testing aspects are repeated from our initial contribution </w:t>
      </w:r>
      <w:r w:rsidR="00030983" w:rsidRPr="00803905">
        <w:fldChar w:fldCharType="begin"/>
      </w:r>
      <w:r w:rsidR="00030983" w:rsidRPr="00803905">
        <w:instrText xml:space="preserve"> REF _Ref213074359 \w </w:instrText>
      </w:r>
      <w:r w:rsidR="00030983" w:rsidRPr="00803905">
        <w:fldChar w:fldCharType="separate"/>
      </w:r>
      <w:r w:rsidR="00FC38DC">
        <w:t>[4]</w:t>
      </w:r>
      <w:r w:rsidR="00030983" w:rsidRPr="00803905">
        <w:fldChar w:fldCharType="end"/>
      </w:r>
      <w:r w:rsidR="00030983" w:rsidRPr="00803905">
        <w:t>.</w:t>
      </w:r>
    </w:p>
    <w:p w14:paraId="4EED35B1" w14:textId="6AFE7E34" w:rsidR="00740750" w:rsidRPr="00803905" w:rsidRDefault="00BD3824" w:rsidP="00BD3824">
      <w:pPr>
        <w:pStyle w:val="Heading3"/>
      </w:pPr>
      <w:r w:rsidRPr="00803905">
        <w:rPr>
          <w:lang w:val="en-US" w:eastAsia="zh-CN"/>
        </w:rPr>
        <w:t xml:space="preserve">Improved </w:t>
      </w:r>
      <w:r w:rsidR="00243E9A" w:rsidRPr="00803905">
        <w:rPr>
          <w:lang w:val="en-US" w:eastAsia="zh-CN"/>
        </w:rPr>
        <w:t>T</w:t>
      </w:r>
      <w:r w:rsidRPr="00803905">
        <w:rPr>
          <w:lang w:val="en-US" w:eastAsia="zh-CN"/>
        </w:rPr>
        <w:t>estability of Conducted Requirements</w:t>
      </w:r>
    </w:p>
    <w:p w14:paraId="281A9EC5" w14:textId="1F3BFDCE" w:rsidR="00DC2FF2" w:rsidRPr="00803905" w:rsidRDefault="00987F5F" w:rsidP="002D41A1">
      <w:r w:rsidRPr="00803905">
        <w:t>The following items</w:t>
      </w:r>
      <w:r w:rsidR="002E4DB7">
        <w:t xml:space="preserve"> related to testability</w:t>
      </w:r>
      <w:r w:rsidRPr="00803905">
        <w:t xml:space="preserve"> were captured in last meeting’s WF</w:t>
      </w:r>
    </w:p>
    <w:tbl>
      <w:tblPr>
        <w:tblStyle w:val="TableGrid"/>
        <w:tblW w:w="0" w:type="auto"/>
        <w:tblLook w:val="04A0" w:firstRow="1" w:lastRow="0" w:firstColumn="1" w:lastColumn="0" w:noHBand="0" w:noVBand="1"/>
      </w:tblPr>
      <w:tblGrid>
        <w:gridCol w:w="9639"/>
      </w:tblGrid>
      <w:tr w:rsidR="00610976" w:rsidRPr="00803905" w14:paraId="07ACA9AD" w14:textId="77777777" w:rsidTr="00610976">
        <w:tc>
          <w:tcPr>
            <w:tcW w:w="9639" w:type="dxa"/>
          </w:tcPr>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3"/>
            </w:tblGrid>
            <w:tr w:rsidR="00610976" w:rsidRPr="00803905" w14:paraId="799DD440" w14:textId="77777777" w:rsidTr="00610976">
              <w:tc>
                <w:tcPr>
                  <w:tcW w:w="9423" w:type="dxa"/>
                </w:tcPr>
                <w:p w14:paraId="5EEA37A6" w14:textId="4935028E" w:rsidR="00610976" w:rsidRPr="00803905" w:rsidRDefault="00610976" w:rsidP="00610976">
                  <w:pPr>
                    <w:rPr>
                      <w:b/>
                      <w:u w:val="single"/>
                      <w:lang w:val="en-US" w:eastAsia="ko-KR"/>
                    </w:rPr>
                  </w:pPr>
                  <w:r w:rsidRPr="00803905">
                    <w:rPr>
                      <w:b/>
                      <w:u w:val="single"/>
                      <w:lang w:val="en-US" w:eastAsia="ko-KR"/>
                    </w:rPr>
                    <w:t xml:space="preserve">Issue </w:t>
                  </w:r>
                  <w:r w:rsidRPr="00803905">
                    <w:rPr>
                      <w:b/>
                      <w:u w:val="single"/>
                      <w:lang w:val="en-US" w:eastAsia="zh-CN"/>
                    </w:rPr>
                    <w:t>1</w:t>
                  </w:r>
                  <w:r w:rsidRPr="00803905">
                    <w:rPr>
                      <w:b/>
                      <w:u w:val="single"/>
                      <w:lang w:val="en-US" w:eastAsia="ko-KR"/>
                    </w:rPr>
                    <w:t>-</w:t>
                  </w:r>
                  <w:r w:rsidRPr="00803905">
                    <w:rPr>
                      <w:b/>
                      <w:u w:val="single"/>
                      <w:lang w:val="en-US" w:eastAsia="zh-CN"/>
                    </w:rPr>
                    <w:t>2</w:t>
                  </w:r>
                  <w:r w:rsidRPr="00803905">
                    <w:rPr>
                      <w:b/>
                      <w:u w:val="single"/>
                      <w:lang w:val="en-US" w:eastAsia="ko-KR"/>
                    </w:rPr>
                    <w:t>-</w:t>
                  </w:r>
                  <w:r w:rsidRPr="00803905">
                    <w:rPr>
                      <w:b/>
                      <w:u w:val="single"/>
                      <w:lang w:val="en-US" w:eastAsia="zh-CN"/>
                    </w:rPr>
                    <w:t>1</w:t>
                  </w:r>
                  <w:r w:rsidRPr="00803905">
                    <w:rPr>
                      <w:b/>
                      <w:u w:val="single"/>
                      <w:lang w:val="en-US" w:eastAsia="ko-KR"/>
                    </w:rPr>
                    <w:t xml:space="preserve">: </w:t>
                  </w:r>
                  <w:r w:rsidRPr="00803905">
                    <w:rPr>
                      <w:b/>
                      <w:u w:val="single"/>
                      <w:lang w:val="en-US" w:eastAsia="zh-CN"/>
                    </w:rPr>
                    <w:t>Whether it is valuable to improve some conducted requirements to be verified via OTA approach</w:t>
                  </w:r>
                </w:p>
                <w:p w14:paraId="5A65C361" w14:textId="77777777" w:rsidR="00610976" w:rsidRPr="00803905" w:rsidRDefault="00610976" w:rsidP="00610976">
                  <w:pPr>
                    <w:spacing w:after="120"/>
                    <w:rPr>
                      <w:szCs w:val="24"/>
                      <w:lang w:val="en-US" w:eastAsia="zh-CN"/>
                    </w:rPr>
                  </w:pPr>
                  <w:r w:rsidRPr="00803905">
                    <w:rPr>
                      <w:rFonts w:hint="eastAsia"/>
                      <w:szCs w:val="24"/>
                      <w:lang w:val="en-US" w:eastAsia="zh-CN"/>
                    </w:rPr>
                    <w:t>Agreements:</w:t>
                  </w:r>
                </w:p>
                <w:p w14:paraId="0D05458B" w14:textId="77777777" w:rsidR="00610976" w:rsidRPr="00803905" w:rsidRDefault="00610976" w:rsidP="00610976">
                  <w:pPr>
                    <w:pStyle w:val="ListParagraph"/>
                    <w:numPr>
                      <w:ilvl w:val="0"/>
                      <w:numId w:val="3"/>
                    </w:numPr>
                    <w:spacing w:after="120"/>
                    <w:contextualSpacing w:val="0"/>
                    <w:rPr>
                      <w:iCs/>
                      <w:lang w:val="en-US" w:eastAsia="zh-CN"/>
                    </w:rPr>
                  </w:pPr>
                  <w:r w:rsidRPr="00803905">
                    <w:rPr>
                      <w:rFonts w:hint="eastAsia"/>
                      <w:iCs/>
                      <w:lang w:val="en-US" w:eastAsia="zh-CN"/>
                    </w:rPr>
                    <w:t>RAN4 can further study the testability limitations of some conducted test cases, consider the following aspects as starting point, e.g.,</w:t>
                  </w:r>
                </w:p>
                <w:p w14:paraId="1E49AF27" w14:textId="77777777" w:rsidR="00610976" w:rsidRPr="00803905" w:rsidRDefault="00610976" w:rsidP="00610976">
                  <w:pPr>
                    <w:pStyle w:val="ListParagraph"/>
                    <w:numPr>
                      <w:ilvl w:val="1"/>
                      <w:numId w:val="3"/>
                    </w:numPr>
                    <w:spacing w:after="120"/>
                    <w:contextualSpacing w:val="0"/>
                    <w:rPr>
                      <w:iCs/>
                      <w:lang w:val="en-US" w:eastAsia="zh-CN"/>
                    </w:rPr>
                  </w:pPr>
                  <w:r w:rsidRPr="00803905">
                    <w:rPr>
                      <w:rFonts w:hint="eastAsia"/>
                      <w:bCs/>
                      <w:lang w:val="en-US" w:eastAsia="zh-CN"/>
                    </w:rPr>
                    <w:t>FR1 conducted test case</w:t>
                  </w:r>
                  <w:r w:rsidRPr="00803905">
                    <w:rPr>
                      <w:bCs/>
                      <w:lang w:val="en-US" w:eastAsia="zh-CN"/>
                    </w:rPr>
                    <w:t>s</w:t>
                  </w:r>
                  <w:r w:rsidRPr="00803905">
                    <w:rPr>
                      <w:rFonts w:hint="eastAsia"/>
                      <w:bCs/>
                      <w:lang w:val="en-US" w:eastAsia="zh-CN"/>
                    </w:rPr>
                    <w:t xml:space="preserve"> already consider antenna-performance impacts but not verified</w:t>
                  </w:r>
                  <w:r w:rsidRPr="00803905">
                    <w:rPr>
                      <w:bCs/>
                      <w:lang w:val="en-US" w:eastAsia="zh-CN"/>
                    </w:rPr>
                    <w:t xml:space="preserve"> via radiated approach</w:t>
                  </w:r>
                  <w:r w:rsidRPr="00803905">
                    <w:rPr>
                      <w:rFonts w:hint="eastAsia"/>
                      <w:bCs/>
                      <w:lang w:val="en-US" w:eastAsia="zh-CN"/>
                    </w:rPr>
                    <w:t xml:space="preserve"> </w:t>
                  </w:r>
                  <w:r w:rsidRPr="00803905">
                    <w:rPr>
                      <w:bCs/>
                      <w:lang w:val="en-US" w:eastAsia="zh-CN"/>
                    </w:rPr>
                    <w:t>in a</w:t>
                  </w:r>
                  <w:r w:rsidRPr="00803905">
                    <w:rPr>
                      <w:rFonts w:hint="eastAsia"/>
                      <w:bCs/>
                      <w:lang w:val="en-US" w:eastAsia="zh-CN"/>
                    </w:rPr>
                    <w:t xml:space="preserve"> case-by-case manner</w:t>
                  </w:r>
                  <w:r w:rsidRPr="00803905">
                    <w:rPr>
                      <w:bCs/>
                      <w:lang w:val="en-US" w:eastAsia="zh-CN"/>
                    </w:rPr>
                    <w:t xml:space="preserve">, e.g. </w:t>
                  </w:r>
                  <w:r w:rsidRPr="00803905">
                    <w:rPr>
                      <w:rFonts w:hint="eastAsia"/>
                      <w:bCs/>
                      <w:lang w:val="en-US" w:eastAsia="zh-CN"/>
                    </w:rPr>
                    <w:t>MSD</w:t>
                  </w:r>
                </w:p>
                <w:p w14:paraId="0BD133DA" w14:textId="77777777" w:rsidR="00610976" w:rsidRPr="00803905" w:rsidRDefault="00610976" w:rsidP="00610976">
                  <w:pPr>
                    <w:pStyle w:val="ListParagraph"/>
                    <w:numPr>
                      <w:ilvl w:val="1"/>
                      <w:numId w:val="3"/>
                    </w:numPr>
                    <w:spacing w:after="120"/>
                    <w:contextualSpacing w:val="0"/>
                    <w:rPr>
                      <w:iCs/>
                      <w:lang w:val="en-US" w:eastAsia="zh-CN"/>
                    </w:rPr>
                  </w:pPr>
                  <w:r w:rsidRPr="00803905">
                    <w:rPr>
                      <w:rFonts w:hint="eastAsia"/>
                      <w:iCs/>
                      <w:lang w:val="en-US" w:eastAsia="zh-CN"/>
                    </w:rPr>
                    <w:t xml:space="preserve">FR1 </w:t>
                  </w:r>
                  <w:proofErr w:type="gramStart"/>
                  <w:r w:rsidRPr="00803905">
                    <w:rPr>
                      <w:rFonts w:hint="eastAsia"/>
                      <w:iCs/>
                      <w:lang w:val="en-US" w:eastAsia="zh-CN"/>
                    </w:rPr>
                    <w:t>test case</w:t>
                  </w:r>
                  <w:proofErr w:type="gramEnd"/>
                  <w:r w:rsidRPr="00803905">
                    <w:rPr>
                      <w:rFonts w:hint="eastAsia"/>
                      <w:iCs/>
                      <w:lang w:val="en-US" w:eastAsia="zh-CN"/>
                    </w:rPr>
                    <w:t xml:space="preserve"> simplification with both conducted and radiated </w:t>
                  </w:r>
                  <w:proofErr w:type="gramStart"/>
                  <w:r w:rsidRPr="00803905">
                    <w:rPr>
                      <w:rFonts w:hint="eastAsia"/>
                      <w:iCs/>
                      <w:lang w:val="en-US" w:eastAsia="zh-CN"/>
                    </w:rPr>
                    <w:t>considered</w:t>
                  </w:r>
                  <w:proofErr w:type="gramEnd"/>
                  <w:r w:rsidRPr="00803905">
                    <w:rPr>
                      <w:rFonts w:hint="eastAsia"/>
                      <w:iCs/>
                      <w:lang w:val="en-US" w:eastAsia="zh-CN"/>
                    </w:rPr>
                    <w:t xml:space="preserve">, e.g., </w:t>
                  </w:r>
                  <w:r w:rsidRPr="00803905">
                    <w:rPr>
                      <w:rFonts w:hint="eastAsia"/>
                      <w:bCs/>
                      <w:lang w:val="en-US" w:eastAsia="zh-CN"/>
                    </w:rPr>
                    <w:t>spurious emission</w:t>
                  </w:r>
                </w:p>
                <w:p w14:paraId="38C1B086" w14:textId="39E97370" w:rsidR="00610976" w:rsidRPr="00803905" w:rsidRDefault="00610976" w:rsidP="002D41A1">
                  <w:pPr>
                    <w:pStyle w:val="ListParagraph"/>
                    <w:numPr>
                      <w:ilvl w:val="1"/>
                      <w:numId w:val="3"/>
                    </w:numPr>
                    <w:autoSpaceDN w:val="0"/>
                    <w:spacing w:after="120"/>
                    <w:contextualSpacing w:val="0"/>
                    <w:rPr>
                      <w:i/>
                      <w:lang w:val="en-US" w:eastAsia="zh-CN"/>
                    </w:rPr>
                  </w:pPr>
                  <w:r w:rsidRPr="00803905">
                    <w:rPr>
                      <w:rFonts w:eastAsia="SimSun"/>
                      <w:szCs w:val="24"/>
                      <w:lang w:val="en-US" w:eastAsia="zh-CN"/>
                    </w:rPr>
                    <w:t xml:space="preserve">Discuss which </w:t>
                  </w:r>
                  <w:r w:rsidRPr="00803905">
                    <w:rPr>
                      <w:bCs/>
                      <w:lang w:val="en-US"/>
                    </w:rPr>
                    <w:t>conducted conformance testing could either yield testability issues, e.g., lack of physical Tx/Rx ports, and/or highly dynamic nature of multiple Tx/Rx operation, including antenna tuning for impedance and/or pattern</w:t>
                  </w:r>
                  <w:r w:rsidRPr="00803905">
                    <w:rPr>
                      <w:rFonts w:eastAsia="SimSun"/>
                      <w:szCs w:val="24"/>
                      <w:lang w:val="en-US" w:eastAsia="zh-CN"/>
                    </w:rPr>
                    <w:t>.</w:t>
                  </w:r>
                </w:p>
              </w:tc>
            </w:tr>
          </w:tbl>
          <w:p w14:paraId="1D3EA780" w14:textId="77777777" w:rsidR="00610976" w:rsidRPr="00803905" w:rsidRDefault="00610976" w:rsidP="002D41A1">
            <w:pPr>
              <w:rPr>
                <w:lang w:val="en-US"/>
              </w:rPr>
            </w:pPr>
          </w:p>
        </w:tc>
      </w:tr>
    </w:tbl>
    <w:p w14:paraId="5D43A1D5" w14:textId="32C3CB8D" w:rsidR="00987F5F" w:rsidRPr="00803905" w:rsidRDefault="00987F5F" w:rsidP="002D41A1">
      <w:r w:rsidRPr="00803905">
        <w:t xml:space="preserve">As we outlined in our last contribution </w:t>
      </w:r>
      <w:r w:rsidRPr="00803905">
        <w:fldChar w:fldCharType="begin"/>
      </w:r>
      <w:r w:rsidRPr="00803905">
        <w:instrText xml:space="preserve"> REF _Ref213074359 \w </w:instrText>
      </w:r>
      <w:r w:rsidR="00E30E48" w:rsidRPr="00803905">
        <w:instrText xml:space="preserve"> \* MERGEFORMAT </w:instrText>
      </w:r>
      <w:r w:rsidRPr="00803905">
        <w:fldChar w:fldCharType="separate"/>
      </w:r>
      <w:r w:rsidR="00FC38DC">
        <w:t>[4]</w:t>
      </w:r>
      <w:r w:rsidRPr="00803905">
        <w:fldChar w:fldCharType="end"/>
      </w:r>
      <w:r w:rsidR="00210E9C" w:rsidRPr="00803905">
        <w:t xml:space="preserve">, we believe that </w:t>
      </w:r>
      <w:r w:rsidR="00F04563" w:rsidRPr="00803905">
        <w:t xml:space="preserve">the dynamic nature of multiple active receiver and transmitter operation will likely see an increase in conducted conformance test system complexity (including the need for </w:t>
      </w:r>
      <w:r w:rsidR="00951983" w:rsidRPr="00803905">
        <w:t xml:space="preserve">complex </w:t>
      </w:r>
      <w:r w:rsidR="00F04563" w:rsidRPr="00803905">
        <w:t>vendor declaration</w:t>
      </w:r>
      <w:r w:rsidR="00951983" w:rsidRPr="00803905">
        <w:t>s and thus implementation</w:t>
      </w:r>
      <w:r w:rsidR="00540404" w:rsidRPr="00803905">
        <w:t>s in test system software</w:t>
      </w:r>
      <w:r w:rsidR="00F04563" w:rsidRPr="00803905">
        <w:t>, etc.)</w:t>
      </w:r>
      <w:r w:rsidR="00D84256" w:rsidRPr="00803905">
        <w:t xml:space="preserve">. Additionally, the complexity of conducted testing has increased significantly in NR FR1 especially based on the available number of physical Tx and/or Rx ports of the UE, e.g., the number of UE Rx ports were increased from 4Rx (Rel-15) to 8Rx (Rel-18). </w:t>
      </w:r>
    </w:p>
    <w:p w14:paraId="5B02DD1D" w14:textId="479DA739" w:rsidR="00244A4F" w:rsidRPr="00803905" w:rsidRDefault="004442C0" w:rsidP="002D41A1">
      <w:r w:rsidRPr="00803905">
        <w:t xml:space="preserve">The following </w:t>
      </w:r>
      <w:r w:rsidR="00C50A30" w:rsidRPr="00803905">
        <w:t>set</w:t>
      </w:r>
      <w:r w:rsidRPr="00803905">
        <w:t xml:space="preserve"> of test cases are suitable candidates </w:t>
      </w:r>
      <w:r w:rsidR="00244A4F" w:rsidRPr="00803905">
        <w:t>to be verified OTA rather than conducted for the reasons mentioned above: MSD</w:t>
      </w:r>
      <w:r w:rsidR="002D777C" w:rsidRPr="00803905">
        <w:t>, CA</w:t>
      </w:r>
      <w:r w:rsidR="00CD7571" w:rsidRPr="00803905">
        <w:t>, multi-Tx/R</w:t>
      </w:r>
      <w:r w:rsidR="0003251E" w:rsidRPr="00803905">
        <w:t>x test cases</w:t>
      </w:r>
      <w:r w:rsidR="003C0004" w:rsidRPr="00803905">
        <w:t>.</w:t>
      </w:r>
    </w:p>
    <w:p w14:paraId="214AF910" w14:textId="55EF7960" w:rsidR="005C6894" w:rsidRPr="00803905" w:rsidRDefault="005C6894" w:rsidP="005C6894">
      <w:pPr>
        <w:pStyle w:val="Caption"/>
      </w:pPr>
      <w:bookmarkStart w:id="0" w:name="_Ref213081409"/>
      <w:bookmarkStart w:id="1" w:name="_Ref213154634"/>
      <w:r w:rsidRPr="00803905">
        <w:t xml:space="preserve">Proposal </w:t>
      </w:r>
      <w:r w:rsidRPr="00803905">
        <w:fldChar w:fldCharType="begin"/>
      </w:r>
      <w:r w:rsidRPr="00803905">
        <w:instrText xml:space="preserve"> SEQ Proposal \* ARABIC </w:instrText>
      </w:r>
      <w:r w:rsidRPr="00803905">
        <w:fldChar w:fldCharType="separate"/>
      </w:r>
      <w:r w:rsidR="00FC38DC">
        <w:rPr>
          <w:noProof/>
        </w:rPr>
        <w:t>1</w:t>
      </w:r>
      <w:r w:rsidRPr="00803905">
        <w:fldChar w:fldCharType="end"/>
      </w:r>
      <w:r w:rsidRPr="00803905">
        <w:t xml:space="preserve">: </w:t>
      </w:r>
      <w:r w:rsidR="008C1037" w:rsidRPr="00803905">
        <w:t>Study the following</w:t>
      </w:r>
      <w:r w:rsidR="00C50A30" w:rsidRPr="00803905">
        <w:t xml:space="preserve"> test cases as suitable candidates to be verified OTA rather</w:t>
      </w:r>
      <w:r w:rsidR="008C1037" w:rsidRPr="00803905">
        <w:t xml:space="preserve"> than conducted:</w:t>
      </w:r>
      <w:bookmarkEnd w:id="0"/>
      <w:r w:rsidR="009D1169" w:rsidRPr="00803905">
        <w:t xml:space="preserve"> MSD, CA, multi-Tx/Rx test cases</w:t>
      </w:r>
      <w:bookmarkEnd w:id="1"/>
    </w:p>
    <w:p w14:paraId="523AC89A" w14:textId="6ACE0A6D" w:rsidR="00D15B2C" w:rsidRPr="00803905" w:rsidRDefault="007D270E" w:rsidP="00D15B2C">
      <w:r w:rsidRPr="00803905">
        <w:lastRenderedPageBreak/>
        <w:t>Some discussions were held last meeting whether the spurious emissions</w:t>
      </w:r>
      <w:r w:rsidR="00A4584A" w:rsidRPr="00803905">
        <w:t xml:space="preserve"> test cases could be simplified by moving them from conducted to radiated</w:t>
      </w:r>
      <w:r w:rsidR="005A20EF" w:rsidRPr="00803905">
        <w:t xml:space="preserve">, as captured in the WF </w:t>
      </w:r>
      <w:r w:rsidR="005A20EF" w:rsidRPr="00803905">
        <w:fldChar w:fldCharType="begin"/>
      </w:r>
      <w:r w:rsidR="005A20EF" w:rsidRPr="00803905">
        <w:instrText xml:space="preserve"> REF _Ref213073627 \w </w:instrText>
      </w:r>
      <w:r w:rsidR="007D4C41" w:rsidRPr="00803905">
        <w:instrText xml:space="preserve"> \* MERGEFORMAT </w:instrText>
      </w:r>
      <w:r w:rsidR="005A20EF" w:rsidRPr="00803905">
        <w:fldChar w:fldCharType="separate"/>
      </w:r>
      <w:r w:rsidR="00FC38DC">
        <w:t>[2]</w:t>
      </w:r>
      <w:r w:rsidR="005A20EF" w:rsidRPr="00803905">
        <w:fldChar w:fldCharType="end"/>
      </w:r>
      <w:r w:rsidR="005A20EF" w:rsidRPr="00803905">
        <w:t xml:space="preserve">. </w:t>
      </w:r>
      <w:r w:rsidR="00F72181" w:rsidRPr="00803905">
        <w:t xml:space="preserve">Given the regulatory nature of radiated spurious emissions test cases in various regions and </w:t>
      </w:r>
      <w:r w:rsidR="005A4DBD" w:rsidRPr="00803905">
        <w:t xml:space="preserve">thus </w:t>
      </w:r>
      <w:r w:rsidR="00F72181" w:rsidRPr="00803905">
        <w:t>the already existing</w:t>
      </w:r>
      <w:r w:rsidR="0068577F" w:rsidRPr="00803905">
        <w:t xml:space="preserve"> requirements to test spurious emissions OTA using various </w:t>
      </w:r>
      <w:r w:rsidR="001E6EE5" w:rsidRPr="00803905">
        <w:t>regulatory bodies</w:t>
      </w:r>
      <w:r w:rsidR="005A4DBD" w:rsidRPr="00803905">
        <w:t xml:space="preserve">, </w:t>
      </w:r>
      <w:r w:rsidR="00893160" w:rsidRPr="00803905">
        <w:t>a move from conducted to radiated might</w:t>
      </w:r>
      <w:r w:rsidR="000D7106" w:rsidRPr="00803905">
        <w:t xml:space="preserve"> not be desirable</w:t>
      </w:r>
      <w:r w:rsidR="00890008" w:rsidRPr="00803905">
        <w:t xml:space="preserve"> to avoid duplicate testing</w:t>
      </w:r>
      <w:r w:rsidR="000D7106" w:rsidRPr="00803905">
        <w:t>, especially given the large</w:t>
      </w:r>
      <w:r w:rsidR="007F4149" w:rsidRPr="00803905">
        <w:t xml:space="preserve"> increase in test time (conducted vs radiated). </w:t>
      </w:r>
    </w:p>
    <w:p w14:paraId="2DAA430C" w14:textId="73784ECC" w:rsidR="00755523" w:rsidRPr="00803905" w:rsidRDefault="007F4149" w:rsidP="00755523">
      <w:pPr>
        <w:pStyle w:val="Caption"/>
      </w:pPr>
      <w:bookmarkStart w:id="2" w:name="_Ref213154635"/>
      <w:r w:rsidRPr="00803905">
        <w:t xml:space="preserve">Proposal </w:t>
      </w:r>
      <w:r w:rsidRPr="00803905">
        <w:fldChar w:fldCharType="begin"/>
      </w:r>
      <w:r w:rsidRPr="00803905">
        <w:instrText xml:space="preserve"> SEQ Proposal \* ARABIC </w:instrText>
      </w:r>
      <w:r w:rsidRPr="00803905">
        <w:fldChar w:fldCharType="separate"/>
      </w:r>
      <w:r w:rsidR="00FC38DC">
        <w:rPr>
          <w:noProof/>
        </w:rPr>
        <w:t>2</w:t>
      </w:r>
      <w:r w:rsidRPr="00803905">
        <w:fldChar w:fldCharType="end"/>
      </w:r>
      <w:r w:rsidRPr="00803905">
        <w:t xml:space="preserve">: </w:t>
      </w:r>
      <w:r w:rsidR="000174A8" w:rsidRPr="00803905">
        <w:t xml:space="preserve">Hold off transitioning the spurious emissions test cases from conducted to radiated given the regulatory nature of these test cases </w:t>
      </w:r>
      <w:r w:rsidR="009336C9" w:rsidRPr="00803905">
        <w:t>to avoid duplicate testing</w:t>
      </w:r>
      <w:bookmarkEnd w:id="2"/>
    </w:p>
    <w:p w14:paraId="611F3227" w14:textId="4964057B" w:rsidR="000154A9" w:rsidRPr="00803905" w:rsidRDefault="000154A9" w:rsidP="00B0044E">
      <w:pPr>
        <w:pStyle w:val="Heading3"/>
      </w:pPr>
      <w:commentRangeStart w:id="3"/>
      <w:commentRangeStart w:id="4"/>
      <w:r w:rsidRPr="00803905">
        <w:rPr>
          <w:lang w:val="en-US" w:eastAsia="zh-CN"/>
        </w:rPr>
        <w:t>I</w:t>
      </w:r>
      <w:r w:rsidR="00CD7571" w:rsidRPr="00803905">
        <w:rPr>
          <w:lang w:val="en-US" w:eastAsia="zh-CN"/>
        </w:rPr>
        <w:t xml:space="preserve">ntroduction of </w:t>
      </w:r>
      <w:r w:rsidR="005730F1" w:rsidRPr="00803905">
        <w:rPr>
          <w:lang w:val="en-US" w:eastAsia="zh-CN"/>
        </w:rPr>
        <w:t>R</w:t>
      </w:r>
      <w:r w:rsidR="00CD7571" w:rsidRPr="00803905">
        <w:rPr>
          <w:lang w:val="en-US" w:eastAsia="zh-CN"/>
        </w:rPr>
        <w:t>ealism</w:t>
      </w:r>
      <w:r w:rsidR="007D4C41" w:rsidRPr="00803905">
        <w:rPr>
          <w:lang w:val="en-US" w:eastAsia="zh-CN"/>
        </w:rPr>
        <w:t xml:space="preserve"> by Transitioning Conducted TCs to OTA</w:t>
      </w:r>
      <w:commentRangeEnd w:id="3"/>
      <w:r w:rsidRPr="00803905">
        <w:rPr>
          <w:rStyle w:val="CommentReference"/>
          <w:sz w:val="28"/>
        </w:rPr>
        <w:commentReference w:id="3"/>
      </w:r>
      <w:commentRangeEnd w:id="4"/>
      <w:r w:rsidRPr="00803905">
        <w:rPr>
          <w:rStyle w:val="CommentReference"/>
          <w:sz w:val="28"/>
        </w:rPr>
        <w:commentReference w:id="4"/>
      </w:r>
    </w:p>
    <w:p w14:paraId="43B7B70C" w14:textId="263C2951" w:rsidR="00DC2FF2" w:rsidRPr="00803905" w:rsidRDefault="00515C63" w:rsidP="00AB50F9">
      <w:pPr>
        <w:rPr>
          <w:lang w:eastAsia="zh-CN"/>
        </w:rPr>
      </w:pPr>
      <w:r w:rsidRPr="00803905">
        <w:rPr>
          <w:lang w:eastAsia="zh-CN"/>
        </w:rPr>
        <w:t>Limited</w:t>
      </w:r>
      <w:r w:rsidR="00D60B40" w:rsidRPr="00803905">
        <w:rPr>
          <w:lang w:eastAsia="zh-CN"/>
        </w:rPr>
        <w:t xml:space="preserve"> discussions were held last meeting to introduce </w:t>
      </w:r>
      <w:r w:rsidR="006564B3" w:rsidRPr="00803905">
        <w:rPr>
          <w:lang w:eastAsia="zh-CN"/>
        </w:rPr>
        <w:t>more realism</w:t>
      </w:r>
      <w:r w:rsidR="004A6420" w:rsidRPr="00803905">
        <w:rPr>
          <w:lang w:eastAsia="zh-CN"/>
        </w:rPr>
        <w:t xml:space="preserve"> </w:t>
      </w:r>
      <w:r w:rsidR="00DF559F" w:rsidRPr="00803905">
        <w:rPr>
          <w:lang w:eastAsia="zh-CN"/>
        </w:rPr>
        <w:t>by transitioning conducted test cases to</w:t>
      </w:r>
      <w:r w:rsidR="004A6420" w:rsidRPr="00803905">
        <w:rPr>
          <w:lang w:eastAsia="zh-CN"/>
        </w:rPr>
        <w:t xml:space="preserve"> OTA</w:t>
      </w:r>
      <w:r w:rsidR="004B68BA" w:rsidRPr="00803905">
        <w:rPr>
          <w:lang w:eastAsia="zh-CN"/>
        </w:rPr>
        <w:t xml:space="preserve">; the </w:t>
      </w:r>
      <w:proofErr w:type="gramStart"/>
      <w:r w:rsidR="004B68BA" w:rsidRPr="00803905">
        <w:rPr>
          <w:lang w:eastAsia="zh-CN"/>
        </w:rPr>
        <w:t>main focus</w:t>
      </w:r>
      <w:proofErr w:type="gramEnd"/>
      <w:r w:rsidR="001D19AA" w:rsidRPr="00803905">
        <w:rPr>
          <w:lang w:eastAsia="zh-CN"/>
        </w:rPr>
        <w:t xml:space="preserve"> of the discussions were related to transitioning test cases from conducted to OTA due to potential </w:t>
      </w:r>
      <w:r w:rsidR="003B6355" w:rsidRPr="00803905">
        <w:rPr>
          <w:lang w:eastAsia="zh-CN"/>
        </w:rPr>
        <w:t>testability concerns of conducted tests</w:t>
      </w:r>
      <w:r w:rsidR="00765ED5" w:rsidRPr="00803905">
        <w:rPr>
          <w:lang w:eastAsia="zh-CN"/>
        </w:rPr>
        <w:t xml:space="preserve">. </w:t>
      </w:r>
      <w:r w:rsidR="00E201C9" w:rsidRPr="00803905">
        <w:rPr>
          <w:lang w:eastAsia="zh-CN"/>
        </w:rPr>
        <w:t>However, w</w:t>
      </w:r>
      <w:r w:rsidR="003B6355" w:rsidRPr="00803905">
        <w:rPr>
          <w:lang w:eastAsia="zh-CN"/>
        </w:rPr>
        <w:t xml:space="preserve">e </w:t>
      </w:r>
      <w:r w:rsidR="00E201C9" w:rsidRPr="00803905">
        <w:rPr>
          <w:lang w:eastAsia="zh-CN"/>
        </w:rPr>
        <w:t>believe there is value</w:t>
      </w:r>
      <w:r w:rsidR="00061284" w:rsidRPr="00803905">
        <w:rPr>
          <w:lang w:eastAsia="zh-CN"/>
        </w:rPr>
        <w:t xml:space="preserve"> to </w:t>
      </w:r>
      <w:r w:rsidR="00061284" w:rsidRPr="00803905">
        <w:rPr>
          <w:rFonts w:hint="eastAsia"/>
          <w:iCs/>
          <w:lang w:val="en-US" w:eastAsia="zh-CN"/>
        </w:rPr>
        <w:t xml:space="preserve">study the </w:t>
      </w:r>
      <w:r w:rsidR="00E11831" w:rsidRPr="00803905">
        <w:rPr>
          <w:iCs/>
          <w:lang w:val="en-US" w:eastAsia="zh-CN"/>
        </w:rPr>
        <w:t xml:space="preserve">introduction of </w:t>
      </w:r>
      <w:r w:rsidR="00DC0315" w:rsidRPr="00803905">
        <w:rPr>
          <w:iCs/>
          <w:lang w:val="en-US" w:eastAsia="zh-CN"/>
        </w:rPr>
        <w:t>realism</w:t>
      </w:r>
      <w:r w:rsidR="009C6A53" w:rsidRPr="00803905">
        <w:rPr>
          <w:iCs/>
          <w:lang w:val="en-US" w:eastAsia="zh-CN"/>
        </w:rPr>
        <w:t xml:space="preserve"> for </w:t>
      </w:r>
      <w:r w:rsidR="0080361B" w:rsidRPr="00803905">
        <w:rPr>
          <w:iCs/>
          <w:lang w:val="en-US" w:eastAsia="zh-CN"/>
        </w:rPr>
        <w:t xml:space="preserve">select, </w:t>
      </w:r>
      <w:r w:rsidR="009C6A53" w:rsidRPr="00803905">
        <w:rPr>
          <w:iCs/>
          <w:lang w:val="en-US" w:eastAsia="zh-CN"/>
        </w:rPr>
        <w:t>existing conducted TCs when transitioned to OTA</w:t>
      </w:r>
      <w:r w:rsidR="001920C2" w:rsidRPr="00803905">
        <w:rPr>
          <w:iCs/>
          <w:lang w:val="en-US" w:eastAsia="zh-CN"/>
        </w:rPr>
        <w:t xml:space="preserve"> </w:t>
      </w:r>
      <w:r w:rsidR="00951983" w:rsidRPr="00803905">
        <w:rPr>
          <w:iCs/>
          <w:lang w:val="en-US" w:eastAsia="zh-CN"/>
        </w:rPr>
        <w:t xml:space="preserve">by assessing the </w:t>
      </w:r>
      <w:r w:rsidR="001920C2" w:rsidRPr="00803905">
        <w:rPr>
          <w:iCs/>
          <w:lang w:val="en-US" w:eastAsia="zh-CN"/>
        </w:rPr>
        <w:t>end-to-end performance</w:t>
      </w:r>
      <w:r w:rsidR="005E6D22" w:rsidRPr="00803905">
        <w:rPr>
          <w:iCs/>
          <w:lang w:val="en-US" w:eastAsia="zh-CN"/>
        </w:rPr>
        <w:t>. Examples of such test cases could include the maximum sustained data rate</w:t>
      </w:r>
      <w:r w:rsidR="00CF2CB0" w:rsidRPr="00803905">
        <w:rPr>
          <w:iCs/>
          <w:lang w:val="en-US" w:eastAsia="zh-CN"/>
        </w:rPr>
        <w:t xml:space="preserve"> which would indeed benefit</w:t>
      </w:r>
      <w:r w:rsidR="00E269B0" w:rsidRPr="00803905">
        <w:rPr>
          <w:iCs/>
          <w:lang w:val="en-US" w:eastAsia="zh-CN"/>
        </w:rPr>
        <w:t xml:space="preserve"> from</w:t>
      </w:r>
      <w:r w:rsidR="00B66C86" w:rsidRPr="00803905">
        <w:rPr>
          <w:iCs/>
          <w:lang w:val="en-US" w:eastAsia="zh-CN"/>
        </w:rPr>
        <w:t xml:space="preserve"> more realistic RF conditions</w:t>
      </w:r>
      <w:r w:rsidR="00A905D1" w:rsidRPr="00803905">
        <w:rPr>
          <w:iCs/>
          <w:lang w:val="en-US" w:eastAsia="zh-CN"/>
        </w:rPr>
        <w:t xml:space="preserve">. </w:t>
      </w:r>
      <w:proofErr w:type="gramStart"/>
      <w:r w:rsidR="000E0F88" w:rsidRPr="00803905">
        <w:rPr>
          <w:iCs/>
          <w:lang w:val="en-US" w:eastAsia="zh-CN"/>
        </w:rPr>
        <w:t>Select</w:t>
      </w:r>
      <w:proofErr w:type="gramEnd"/>
      <w:r w:rsidR="00F30842" w:rsidRPr="00803905">
        <w:rPr>
          <w:iCs/>
          <w:lang w:val="en-US" w:eastAsia="zh-CN"/>
        </w:rPr>
        <w:t xml:space="preserve"> </w:t>
      </w:r>
      <w:r w:rsidR="00A905D1" w:rsidRPr="00803905">
        <w:rPr>
          <w:iCs/>
          <w:lang w:val="en-US" w:eastAsia="zh-CN"/>
        </w:rPr>
        <w:t xml:space="preserve">CSI reporting </w:t>
      </w:r>
      <w:r w:rsidR="00AB5643" w:rsidRPr="00803905">
        <w:rPr>
          <w:iCs/>
          <w:lang w:val="en-US" w:eastAsia="zh-CN"/>
        </w:rPr>
        <w:t>test case</w:t>
      </w:r>
      <w:r w:rsidR="000E0F88" w:rsidRPr="00803905">
        <w:rPr>
          <w:iCs/>
          <w:lang w:val="en-US" w:eastAsia="zh-CN"/>
        </w:rPr>
        <w:t>s</w:t>
      </w:r>
      <w:r w:rsidR="00F30842" w:rsidRPr="00803905">
        <w:rPr>
          <w:iCs/>
          <w:lang w:val="en-US" w:eastAsia="zh-CN"/>
        </w:rPr>
        <w:t xml:space="preserve"> could potentially also be candidate</w:t>
      </w:r>
      <w:r w:rsidR="006C15BD" w:rsidRPr="00803905">
        <w:rPr>
          <w:iCs/>
          <w:lang w:val="en-US" w:eastAsia="zh-CN"/>
        </w:rPr>
        <w:t>s</w:t>
      </w:r>
      <w:r w:rsidR="00AB50F9" w:rsidRPr="00803905">
        <w:rPr>
          <w:iCs/>
          <w:lang w:val="en-US" w:eastAsia="zh-CN"/>
        </w:rPr>
        <w:t xml:space="preserve"> to be studied</w:t>
      </w:r>
      <w:r w:rsidR="00F30842" w:rsidRPr="00803905">
        <w:rPr>
          <w:iCs/>
          <w:lang w:val="en-US" w:eastAsia="zh-CN"/>
        </w:rPr>
        <w:t xml:space="preserve"> </w:t>
      </w:r>
      <w:r w:rsidR="00AB5643" w:rsidRPr="00803905">
        <w:rPr>
          <w:iCs/>
          <w:lang w:val="en-US" w:eastAsia="zh-CN"/>
        </w:rPr>
        <w:t>OTA</w:t>
      </w:r>
      <w:r w:rsidR="00AB5643" w:rsidRPr="00803905">
        <w:rPr>
          <w:lang w:eastAsia="zh-CN"/>
        </w:rPr>
        <w:t>.</w:t>
      </w:r>
    </w:p>
    <w:p w14:paraId="570FFCEC" w14:textId="055A58E4" w:rsidR="00D449E6" w:rsidRPr="00803905" w:rsidRDefault="00D449E6" w:rsidP="00D449E6">
      <w:pPr>
        <w:pStyle w:val="Caption"/>
      </w:pPr>
      <w:bookmarkStart w:id="8" w:name="_Ref213396240"/>
      <w:bookmarkStart w:id="9" w:name="_Ref213154636"/>
      <w:r w:rsidRPr="00803905">
        <w:t xml:space="preserve">Proposal </w:t>
      </w:r>
      <w:r w:rsidRPr="00803905">
        <w:fldChar w:fldCharType="begin"/>
      </w:r>
      <w:r w:rsidRPr="00803905">
        <w:instrText xml:space="preserve"> SEQ Proposal \* ARABIC </w:instrText>
      </w:r>
      <w:r w:rsidRPr="00803905">
        <w:fldChar w:fldCharType="separate"/>
      </w:r>
      <w:r w:rsidR="00FC38DC">
        <w:rPr>
          <w:noProof/>
        </w:rPr>
        <w:t>3</w:t>
      </w:r>
      <w:r w:rsidRPr="00803905">
        <w:fldChar w:fldCharType="end"/>
      </w:r>
      <w:r w:rsidRPr="00803905">
        <w:t xml:space="preserve">: </w:t>
      </w:r>
      <w:r w:rsidR="00287282" w:rsidRPr="00803905">
        <w:t xml:space="preserve">Study the transition of </w:t>
      </w:r>
      <w:r w:rsidR="002504B1" w:rsidRPr="00803905">
        <w:t xml:space="preserve">select </w:t>
      </w:r>
      <w:r w:rsidR="00287282" w:rsidRPr="00803905">
        <w:t>conducted TCs to OTA to introduce realism</w:t>
      </w:r>
      <w:bookmarkEnd w:id="8"/>
      <w:r w:rsidR="00287282" w:rsidRPr="00803905">
        <w:t xml:space="preserve"> </w:t>
      </w:r>
      <w:bookmarkEnd w:id="9"/>
    </w:p>
    <w:p w14:paraId="62F4D544" w14:textId="62FF0813" w:rsidR="00D449E6" w:rsidRDefault="00794CF9" w:rsidP="00D449E6">
      <w:pPr>
        <w:pStyle w:val="Heading3"/>
        <w:rPr>
          <w:lang w:val="en-US" w:eastAsia="zh-CN"/>
        </w:rPr>
      </w:pPr>
      <w:r>
        <w:rPr>
          <w:lang w:val="en-US" w:eastAsia="zh-CN"/>
        </w:rPr>
        <w:t>Test</w:t>
      </w:r>
      <w:r w:rsidR="00D449E6" w:rsidRPr="00422F85">
        <w:rPr>
          <w:lang w:val="en-US" w:eastAsia="zh-CN"/>
        </w:rPr>
        <w:t xml:space="preserve"> methodologies for new 6GR frequencies</w:t>
      </w:r>
    </w:p>
    <w:p w14:paraId="133C480B" w14:textId="07B74238" w:rsidR="00EE751D" w:rsidRDefault="00D449E6" w:rsidP="00EE751D">
      <w:pPr>
        <w:rPr>
          <w:lang w:val="en-US" w:eastAsia="zh-CN"/>
        </w:rPr>
      </w:pPr>
      <w:r>
        <w:rPr>
          <w:lang w:val="en-US" w:eastAsia="zh-CN"/>
        </w:rPr>
        <w:t xml:space="preserve">The following agreements were captured in the RAN4#116bis WF </w:t>
      </w:r>
      <w:r>
        <w:rPr>
          <w:lang w:val="en-US" w:eastAsia="zh-CN"/>
        </w:rPr>
        <w:fldChar w:fldCharType="begin"/>
      </w:r>
      <w:r>
        <w:rPr>
          <w:lang w:val="en-US" w:eastAsia="zh-CN"/>
        </w:rPr>
        <w:instrText xml:space="preserve"> REF _Ref213073627 \w </w:instrText>
      </w:r>
      <w:r>
        <w:rPr>
          <w:lang w:val="en-US" w:eastAsia="zh-CN"/>
        </w:rPr>
        <w:fldChar w:fldCharType="separate"/>
      </w:r>
      <w:r w:rsidR="00FC38DC">
        <w:rPr>
          <w:lang w:val="en-US" w:eastAsia="zh-CN"/>
        </w:rPr>
        <w:t>[2]</w:t>
      </w:r>
      <w:r>
        <w:rPr>
          <w:lang w:val="en-US" w:eastAsia="zh-CN"/>
        </w:rPr>
        <w:fldChar w:fldCharType="end"/>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C3BF0" w14:paraId="6D688DFA" w14:textId="77777777" w:rsidTr="00311F05">
        <w:tc>
          <w:tcPr>
            <w:tcW w:w="9629" w:type="dxa"/>
          </w:tcPr>
          <w:p w14:paraId="44EA68AA" w14:textId="77777777" w:rsidR="009C3BF0" w:rsidRPr="00422F85" w:rsidRDefault="009C3BF0" w:rsidP="009C3BF0">
            <w:pPr>
              <w:rPr>
                <w:b/>
                <w:u w:val="single"/>
                <w:lang w:val="en-US" w:eastAsia="zh-CN"/>
              </w:rPr>
            </w:pPr>
            <w:r w:rsidRPr="00422F85">
              <w:rPr>
                <w:b/>
                <w:u w:val="single"/>
                <w:lang w:val="en-US" w:eastAsia="ko-KR"/>
              </w:rPr>
              <w:t xml:space="preserve">Issue </w:t>
            </w:r>
            <w:r w:rsidRPr="00422F85">
              <w:rPr>
                <w:b/>
                <w:u w:val="single"/>
                <w:lang w:val="en-US" w:eastAsia="zh-CN"/>
              </w:rPr>
              <w:t>2</w:t>
            </w:r>
            <w:r w:rsidRPr="00422F85">
              <w:rPr>
                <w:b/>
                <w:u w:val="single"/>
                <w:lang w:val="en-US" w:eastAsia="ko-KR"/>
              </w:rPr>
              <w:t>-1-</w:t>
            </w:r>
            <w:r w:rsidRPr="00422F85">
              <w:rPr>
                <w:b/>
                <w:u w:val="single"/>
                <w:lang w:val="en-US" w:eastAsia="zh-CN"/>
              </w:rPr>
              <w:t>1</w:t>
            </w:r>
            <w:r w:rsidRPr="00422F85">
              <w:rPr>
                <w:b/>
                <w:u w:val="single"/>
                <w:lang w:val="en-US" w:eastAsia="ko-KR"/>
              </w:rPr>
              <w:t xml:space="preserve">: </w:t>
            </w:r>
            <w:r w:rsidRPr="00422F85">
              <w:rPr>
                <w:rFonts w:hint="eastAsia"/>
                <w:b/>
                <w:u w:val="single"/>
                <w:lang w:val="en-US" w:eastAsia="zh-CN"/>
              </w:rPr>
              <w:t xml:space="preserve">Testability for </w:t>
            </w:r>
            <w:r w:rsidRPr="00422F85">
              <w:rPr>
                <w:b/>
                <w:u w:val="single"/>
                <w:lang w:val="en-US" w:eastAsia="zh-CN"/>
              </w:rPr>
              <w:t>New Frequenc</w:t>
            </w:r>
            <w:r w:rsidRPr="00422F85">
              <w:rPr>
                <w:rFonts w:hint="eastAsia"/>
                <w:b/>
                <w:u w:val="single"/>
                <w:lang w:val="en-US" w:eastAsia="zh-CN"/>
              </w:rPr>
              <w:t>ies</w:t>
            </w:r>
            <w:r w:rsidRPr="00422F85">
              <w:rPr>
                <w:b/>
                <w:u w:val="single"/>
                <w:lang w:val="en-US" w:eastAsia="zh-CN"/>
              </w:rPr>
              <w:t xml:space="preserve"> </w:t>
            </w:r>
            <w:r w:rsidRPr="00422F85">
              <w:rPr>
                <w:b/>
                <w:color w:val="000000" w:themeColor="text1"/>
                <w:u w:val="single"/>
                <w:lang w:val="en-US" w:eastAsia="zh-CN"/>
              </w:rPr>
              <w:t>between FR1 and FR2</w:t>
            </w:r>
            <w:r w:rsidRPr="00422F85">
              <w:rPr>
                <w:b/>
                <w:u w:val="single"/>
                <w:lang w:val="en-US" w:eastAsia="zh-CN"/>
              </w:rPr>
              <w:t xml:space="preserve">   </w:t>
            </w:r>
          </w:p>
          <w:p w14:paraId="6FBE0DA8" w14:textId="77777777" w:rsidR="009C3BF0" w:rsidRPr="00422F85" w:rsidRDefault="009C3BF0" w:rsidP="009C3BF0">
            <w:pPr>
              <w:spacing w:after="120"/>
              <w:rPr>
                <w:szCs w:val="24"/>
                <w:lang w:val="en-US" w:eastAsia="zh-CN"/>
              </w:rPr>
            </w:pPr>
            <w:r w:rsidRPr="00422F85">
              <w:rPr>
                <w:rFonts w:hint="eastAsia"/>
                <w:szCs w:val="24"/>
                <w:lang w:val="en-US" w:eastAsia="zh-CN"/>
              </w:rPr>
              <w:t>Agreements:</w:t>
            </w:r>
          </w:p>
          <w:p w14:paraId="691EE64E" w14:textId="77777777" w:rsidR="009C3BF0" w:rsidRPr="00422F85" w:rsidRDefault="009C3BF0" w:rsidP="009C3BF0">
            <w:pPr>
              <w:rPr>
                <w:color w:val="000000" w:themeColor="text1"/>
                <w:lang w:val="en-US" w:eastAsia="zh-CN"/>
              </w:rPr>
            </w:pPr>
            <w:r w:rsidRPr="00422F85">
              <w:rPr>
                <w:rFonts w:hint="eastAsia"/>
                <w:bCs/>
                <w:color w:val="000000" w:themeColor="text1"/>
                <w:lang w:val="en-US" w:eastAsia="zh-CN"/>
              </w:rPr>
              <w:t xml:space="preserve">RAN4 study </w:t>
            </w:r>
            <w:proofErr w:type="gramStart"/>
            <w:r w:rsidRPr="00422F85">
              <w:rPr>
                <w:rFonts w:hint="eastAsia"/>
                <w:bCs/>
                <w:color w:val="000000" w:themeColor="text1"/>
                <w:lang w:val="en-US" w:eastAsia="zh-CN"/>
              </w:rPr>
              <w:t>the testability</w:t>
            </w:r>
            <w:proofErr w:type="gramEnd"/>
            <w:r w:rsidRPr="00422F85">
              <w:rPr>
                <w:rFonts w:hint="eastAsia"/>
                <w:bCs/>
                <w:color w:val="000000" w:themeColor="text1"/>
                <w:lang w:val="en-US" w:eastAsia="zh-CN"/>
              </w:rPr>
              <w:t xml:space="preserve"> including conducted testing and radiated testing for the new frequencies. </w:t>
            </w:r>
            <w:r w:rsidRPr="00422F85">
              <w:rPr>
                <w:bCs/>
                <w:color w:val="000000" w:themeColor="text1"/>
                <w:lang w:val="en-US" w:eastAsia="zh-CN"/>
              </w:rPr>
              <w:t>T</w:t>
            </w:r>
            <w:r w:rsidRPr="00422F85">
              <w:rPr>
                <w:rFonts w:hint="eastAsia"/>
                <w:bCs/>
                <w:color w:val="000000" w:themeColor="text1"/>
                <w:lang w:val="en-US" w:eastAsia="zh-CN"/>
              </w:rPr>
              <w:t>he following aspects can be considered:</w:t>
            </w:r>
          </w:p>
          <w:p w14:paraId="61763D56" w14:textId="77777777" w:rsidR="009C3BF0" w:rsidRPr="00422F85" w:rsidRDefault="009C3BF0" w:rsidP="009C3BF0">
            <w:pPr>
              <w:pStyle w:val="ListParagraph"/>
              <w:numPr>
                <w:ilvl w:val="0"/>
                <w:numId w:val="4"/>
              </w:numPr>
              <w:overflowPunct w:val="0"/>
              <w:autoSpaceDE w:val="0"/>
              <w:autoSpaceDN w:val="0"/>
              <w:adjustRightInd w:val="0"/>
              <w:contextualSpacing w:val="0"/>
              <w:textAlignment w:val="baseline"/>
              <w:rPr>
                <w:bCs/>
                <w:color w:val="000000" w:themeColor="text1"/>
                <w:lang w:val="en-US" w:eastAsia="zh-CN"/>
              </w:rPr>
            </w:pPr>
            <w:r w:rsidRPr="00422F85">
              <w:rPr>
                <w:rFonts w:hint="eastAsia"/>
                <w:bCs/>
                <w:color w:val="000000" w:themeColor="text1"/>
                <w:lang w:val="en-US" w:eastAsia="zh-CN"/>
              </w:rPr>
              <w:t xml:space="preserve">The frequency range </w:t>
            </w:r>
            <w:r w:rsidRPr="00422F85">
              <w:rPr>
                <w:bCs/>
                <w:color w:val="000000" w:themeColor="text1"/>
                <w:lang w:val="en-US" w:eastAsia="zh-CN"/>
              </w:rPr>
              <w:t xml:space="preserve">definition </w:t>
            </w:r>
            <w:r w:rsidRPr="00422F85">
              <w:rPr>
                <w:rFonts w:hint="eastAsia"/>
                <w:bCs/>
                <w:color w:val="000000" w:themeColor="text1"/>
                <w:lang w:val="en-US" w:eastAsia="zh-CN"/>
              </w:rPr>
              <w:t>will be discussed</w:t>
            </w:r>
            <w:r w:rsidRPr="00422F85">
              <w:rPr>
                <w:bCs/>
                <w:color w:val="000000" w:themeColor="text1"/>
                <w:lang w:val="en-US" w:eastAsia="zh-CN"/>
              </w:rPr>
              <w:t xml:space="preserve"> under the spectrum agenda.</w:t>
            </w:r>
          </w:p>
          <w:p w14:paraId="101C07E1" w14:textId="77777777" w:rsidR="009C3BF0" w:rsidRPr="00422F85" w:rsidRDefault="009C3BF0" w:rsidP="009C3BF0">
            <w:pPr>
              <w:pStyle w:val="ListParagraph"/>
              <w:numPr>
                <w:ilvl w:val="0"/>
                <w:numId w:val="4"/>
              </w:numPr>
              <w:overflowPunct w:val="0"/>
              <w:autoSpaceDE w:val="0"/>
              <w:autoSpaceDN w:val="0"/>
              <w:adjustRightInd w:val="0"/>
              <w:contextualSpacing w:val="0"/>
              <w:textAlignment w:val="baseline"/>
              <w:rPr>
                <w:bCs/>
                <w:color w:val="000000" w:themeColor="text1"/>
                <w:lang w:val="en-US" w:eastAsia="zh-CN"/>
              </w:rPr>
            </w:pPr>
            <w:r w:rsidRPr="00422F85">
              <w:rPr>
                <w:rFonts w:hint="eastAsia"/>
                <w:bCs/>
                <w:color w:val="000000" w:themeColor="text1"/>
                <w:lang w:val="en-US" w:eastAsia="zh-CN"/>
              </w:rPr>
              <w:t xml:space="preserve">For conducted </w:t>
            </w:r>
            <w:proofErr w:type="gramStart"/>
            <w:r w:rsidRPr="00422F85">
              <w:rPr>
                <w:rFonts w:hint="eastAsia"/>
                <w:bCs/>
                <w:color w:val="000000" w:themeColor="text1"/>
                <w:lang w:val="en-US" w:eastAsia="zh-CN"/>
              </w:rPr>
              <w:t>test</w:t>
            </w:r>
            <w:proofErr w:type="gramEnd"/>
            <w:r w:rsidRPr="00422F85">
              <w:rPr>
                <w:rFonts w:hint="eastAsia"/>
                <w:bCs/>
                <w:color w:val="000000" w:themeColor="text1"/>
                <w:lang w:val="en-US" w:eastAsia="zh-CN"/>
              </w:rPr>
              <w:t>, use existing test method as a starting point</w:t>
            </w:r>
          </w:p>
          <w:p w14:paraId="1E66EAFA" w14:textId="77777777" w:rsidR="009C3BF0" w:rsidRPr="00422F85" w:rsidRDefault="009C3BF0" w:rsidP="009C3BF0">
            <w:pPr>
              <w:pStyle w:val="ListParagraph"/>
              <w:numPr>
                <w:ilvl w:val="0"/>
                <w:numId w:val="4"/>
              </w:numPr>
              <w:overflowPunct w:val="0"/>
              <w:autoSpaceDE w:val="0"/>
              <w:autoSpaceDN w:val="0"/>
              <w:adjustRightInd w:val="0"/>
              <w:contextualSpacing w:val="0"/>
              <w:textAlignment w:val="baseline"/>
              <w:rPr>
                <w:bCs/>
                <w:color w:val="000000" w:themeColor="text1"/>
                <w:lang w:val="en-US" w:eastAsia="zh-CN"/>
              </w:rPr>
            </w:pPr>
            <w:r w:rsidRPr="00422F85">
              <w:rPr>
                <w:rFonts w:hint="eastAsia"/>
                <w:bCs/>
                <w:color w:val="000000" w:themeColor="text1"/>
                <w:lang w:val="en-US" w:eastAsia="zh-CN"/>
              </w:rPr>
              <w:t>For OTA test</w:t>
            </w:r>
          </w:p>
          <w:p w14:paraId="20CCD733" w14:textId="1BE4D1F0" w:rsidR="009C3BF0" w:rsidRPr="009C3BF0" w:rsidRDefault="009C3BF0" w:rsidP="00EE751D">
            <w:pPr>
              <w:pStyle w:val="ListParagraph"/>
              <w:numPr>
                <w:ilvl w:val="1"/>
                <w:numId w:val="4"/>
              </w:numPr>
              <w:overflowPunct w:val="0"/>
              <w:autoSpaceDE w:val="0"/>
              <w:autoSpaceDN w:val="0"/>
              <w:adjustRightInd w:val="0"/>
              <w:contextualSpacing w:val="0"/>
              <w:textAlignment w:val="baseline"/>
              <w:rPr>
                <w:bCs/>
                <w:color w:val="000000" w:themeColor="text1"/>
                <w:lang w:val="en-US" w:eastAsia="zh-CN"/>
              </w:rPr>
            </w:pPr>
            <w:r w:rsidRPr="00422F85">
              <w:rPr>
                <w:rFonts w:hint="eastAsia"/>
                <w:bCs/>
                <w:color w:val="000000" w:themeColor="text1"/>
                <w:lang w:val="en-US" w:eastAsia="zh-CN"/>
              </w:rPr>
              <w:t>F</w:t>
            </w:r>
            <w:r w:rsidRPr="00422F85">
              <w:rPr>
                <w:rFonts w:hint="eastAsia"/>
                <w:bCs/>
                <w:lang w:val="en-US" w:eastAsia="zh-CN"/>
              </w:rPr>
              <w:t xml:space="preserve">urther study potential test methodologies including the full-package, i.e., supported frequency range, test setup, configuration, </w:t>
            </w:r>
            <w:r w:rsidRPr="00422F85">
              <w:rPr>
                <w:bCs/>
                <w:lang w:val="en-US" w:eastAsia="zh-CN"/>
              </w:rPr>
              <w:t>positioning</w:t>
            </w:r>
            <w:r w:rsidRPr="00422F85">
              <w:rPr>
                <w:rFonts w:hint="eastAsia"/>
                <w:bCs/>
                <w:lang w:val="en-US" w:eastAsia="zh-CN"/>
              </w:rPr>
              <w:t xml:space="preserve">, procedure, validation/calibration, quiet-zone/test zone, MU, testing time reduction </w:t>
            </w:r>
          </w:p>
        </w:tc>
      </w:tr>
    </w:tbl>
    <w:p w14:paraId="5E5533EC" w14:textId="546AA2B1" w:rsidR="00164139" w:rsidRDefault="009C3BF0" w:rsidP="00164139">
      <w:r>
        <w:rPr>
          <w:lang w:val="en-US" w:eastAsia="zh-CN"/>
        </w:rPr>
        <w:t xml:space="preserve">As outlined in our previous contribution, </w:t>
      </w:r>
      <w:r w:rsidR="008661CA">
        <w:rPr>
          <w:lang w:val="en-US" w:eastAsia="zh-CN"/>
        </w:rPr>
        <w:t xml:space="preserve">a </w:t>
      </w:r>
      <w:r w:rsidR="00164139">
        <w:t xml:space="preserve">key question for </w:t>
      </w:r>
      <w:r w:rsidR="008661CA">
        <w:t>each of the new</w:t>
      </w:r>
      <w:r w:rsidR="0023783F">
        <w:t xml:space="preserve"> frequencies</w:t>
      </w:r>
      <w:r w:rsidR="005052C8">
        <w:t xml:space="preserve"> </w:t>
      </w:r>
      <w:r w:rsidR="0022011B">
        <w:t xml:space="preserve">defined for 6G between FR1 and FR2 </w:t>
      </w:r>
      <w:r w:rsidR="00164139">
        <w:t xml:space="preserve">is whether </w:t>
      </w:r>
      <w:r w:rsidR="0022011B">
        <w:t xml:space="preserve">they are </w:t>
      </w:r>
      <w:r w:rsidR="00164139">
        <w:t xml:space="preserve">closer to FR1 or FR2. This will have a significant impact on the decision towards radiated vs conducted requirements as the presence of a physical conducted port/connector will likely be dependent on that frequency range of operation. </w:t>
      </w:r>
    </w:p>
    <w:p w14:paraId="2AFAA0F1" w14:textId="13248E75" w:rsidR="00164139" w:rsidRPr="00803905" w:rsidRDefault="00164139" w:rsidP="00164139">
      <w:pPr>
        <w:rPr>
          <w:bCs/>
          <w:color w:val="000000" w:themeColor="text1"/>
          <w:lang w:val="en-US" w:eastAsia="zh-CN"/>
        </w:rPr>
      </w:pPr>
      <w:r>
        <w:t xml:space="preserve">More importantly, the actual </w:t>
      </w:r>
      <w:r w:rsidR="0022011B">
        <w:t>frequencies</w:t>
      </w:r>
      <w:r>
        <w:t xml:space="preserve"> of 6G operation between FR1 and FR2 will determine </w:t>
      </w:r>
      <w:r w:rsidR="00620809">
        <w:t xml:space="preserve">whether a new </w:t>
      </w:r>
      <w:r w:rsidR="00CF5D2B">
        <w:t xml:space="preserve">OTA </w:t>
      </w:r>
      <w:r w:rsidR="00620809">
        <w:t>test system might be needed (undesirable) or</w:t>
      </w:r>
      <w:r w:rsidR="00CF5D2B">
        <w:t xml:space="preserve"> whether</w:t>
      </w:r>
      <w:r>
        <w:t xml:space="preserve"> existing </w:t>
      </w:r>
      <w:r w:rsidR="00CF5D2B">
        <w:t xml:space="preserve">OTA </w:t>
      </w:r>
      <w:r>
        <w:t xml:space="preserve">test systems and methodologies </w:t>
      </w:r>
      <w:r w:rsidR="00CF5D2B">
        <w:t>could</w:t>
      </w:r>
      <w:r>
        <w:t xml:space="preserve"> be leveraged, e.g., should existing FR1 test systems be upgraded to support an extended frequency range towards the top end or should existing FR2 test systems be upgraded to support an extended frequency range towards the bottom end? Generally, it is more straightforward to increase the upper frequency of existing test systems rather than decreasing the lower frequency of operation, e.g., due to absorber performance. Especially given the rather different nature of methodologies for FR1 (DFF with distributed-axes systems) and FR2 (IFF with primarily combined-axes systems), it would be desirable to decide on the baseline system/methodology early. </w:t>
      </w:r>
      <w:r w:rsidR="00485521">
        <w:t>Various</w:t>
      </w:r>
      <w:r w:rsidR="00651368">
        <w:t xml:space="preserve"> </w:t>
      </w:r>
      <w:r w:rsidR="006064CC">
        <w:t>suggestions</w:t>
      </w:r>
      <w:r w:rsidR="00651368">
        <w:t xml:space="preserve"> on operating frequencies </w:t>
      </w:r>
      <w:r w:rsidR="006064CC">
        <w:t>were made</w:t>
      </w:r>
      <w:r w:rsidR="00651368">
        <w:t xml:space="preserve"> in </w:t>
      </w:r>
      <w:r w:rsidR="006064CC">
        <w:t xml:space="preserve">contributions to </w:t>
      </w:r>
      <w:r w:rsidR="00651368">
        <w:t>the OTA testability</w:t>
      </w:r>
      <w:r w:rsidR="006064CC">
        <w:t xml:space="preserve"> and the spectrum agenda</w:t>
      </w:r>
      <w:r w:rsidR="00D32E57">
        <w:t>. At this point, it is too early to put together and review full packages</w:t>
      </w:r>
      <w:r w:rsidR="001803EF">
        <w:t xml:space="preserve"> for either new or </w:t>
      </w:r>
      <w:r w:rsidR="007D3D15">
        <w:t>updated</w:t>
      </w:r>
      <w:r w:rsidR="001803EF">
        <w:t xml:space="preserve"> existing OTA test systems until concrete decisions</w:t>
      </w:r>
      <w:r w:rsidR="00045EF4">
        <w:t xml:space="preserve"> for the new </w:t>
      </w:r>
      <w:r w:rsidR="00045EF4" w:rsidRPr="00803905">
        <w:rPr>
          <w:rFonts w:hint="eastAsia"/>
          <w:bCs/>
          <w:color w:val="000000" w:themeColor="text1"/>
          <w:lang w:val="en-US" w:eastAsia="zh-CN"/>
        </w:rPr>
        <w:t>frequency range</w:t>
      </w:r>
      <w:r w:rsidR="00045EF4" w:rsidRPr="00803905">
        <w:rPr>
          <w:bCs/>
          <w:color w:val="000000" w:themeColor="text1"/>
          <w:lang w:val="en-US" w:eastAsia="zh-CN"/>
        </w:rPr>
        <w:t>s between FR1 and FR2</w:t>
      </w:r>
      <w:r w:rsidR="008D139C" w:rsidRPr="00803905">
        <w:rPr>
          <w:bCs/>
          <w:color w:val="000000" w:themeColor="text1"/>
          <w:lang w:val="en-US" w:eastAsia="zh-CN"/>
        </w:rPr>
        <w:t xml:space="preserve"> </w:t>
      </w:r>
      <w:r w:rsidR="00A12246" w:rsidRPr="00803905">
        <w:t xml:space="preserve">in the OTA 6G Spectrum Agenda </w:t>
      </w:r>
      <w:r w:rsidR="008D139C" w:rsidRPr="00803905">
        <w:rPr>
          <w:bCs/>
          <w:color w:val="000000" w:themeColor="text1"/>
          <w:lang w:val="en-US" w:eastAsia="zh-CN"/>
        </w:rPr>
        <w:t xml:space="preserve">have been reached. </w:t>
      </w:r>
      <w:commentRangeStart w:id="10"/>
      <w:commentRangeStart w:id="11"/>
      <w:r w:rsidR="00AF3A33" w:rsidRPr="00803905">
        <w:rPr>
          <w:bCs/>
          <w:color w:val="000000" w:themeColor="text1"/>
          <w:lang w:val="en-US" w:eastAsia="zh-CN"/>
        </w:rPr>
        <w:t>Additionally, the</w:t>
      </w:r>
      <w:r w:rsidR="00971B3F" w:rsidRPr="00803905">
        <w:rPr>
          <w:bCs/>
          <w:color w:val="000000" w:themeColor="text1"/>
          <w:lang w:val="en-US" w:eastAsia="zh-CN"/>
        </w:rPr>
        <w:t xml:space="preserve"> specification of test methodologies and systems will have a dependency on </w:t>
      </w:r>
      <w:r w:rsidR="00066C51" w:rsidRPr="00803905">
        <w:rPr>
          <w:bCs/>
          <w:color w:val="000000" w:themeColor="text1"/>
          <w:lang w:val="en-US" w:eastAsia="zh-CN"/>
        </w:rPr>
        <w:t>new</w:t>
      </w:r>
      <w:r w:rsidR="00971B3F" w:rsidRPr="00803905">
        <w:rPr>
          <w:bCs/>
          <w:color w:val="000000" w:themeColor="text1"/>
          <w:lang w:val="en-US" w:eastAsia="zh-CN"/>
        </w:rPr>
        <w:t xml:space="preserve"> device</w:t>
      </w:r>
      <w:r w:rsidR="00066C51" w:rsidRPr="00803905">
        <w:rPr>
          <w:bCs/>
          <w:color w:val="000000" w:themeColor="text1"/>
          <w:lang w:val="en-US" w:eastAsia="zh-CN"/>
        </w:rPr>
        <w:t xml:space="preserve"> types, discussed in the next section. </w:t>
      </w:r>
      <w:commentRangeEnd w:id="10"/>
      <w:r w:rsidR="007A48C7" w:rsidRPr="00803905">
        <w:rPr>
          <w:rStyle w:val="CommentReference"/>
          <w:bCs/>
          <w:color w:val="000000" w:themeColor="text1"/>
          <w:sz w:val="20"/>
          <w:lang w:val="en-US" w:eastAsia="zh-CN"/>
        </w:rPr>
        <w:commentReference w:id="10"/>
      </w:r>
      <w:commentRangeEnd w:id="11"/>
      <w:r w:rsidR="001B1F8B" w:rsidRPr="00803905">
        <w:rPr>
          <w:rStyle w:val="CommentReference"/>
          <w:bCs/>
          <w:color w:val="000000" w:themeColor="text1"/>
          <w:sz w:val="20"/>
          <w:lang w:val="en-US" w:eastAsia="zh-CN"/>
        </w:rPr>
        <w:commentReference w:id="11"/>
      </w:r>
    </w:p>
    <w:p w14:paraId="6BFD15D0" w14:textId="0DE29BCD" w:rsidR="00164139" w:rsidRDefault="00164139" w:rsidP="00164139">
      <w:pPr>
        <w:pStyle w:val="Caption"/>
      </w:pPr>
      <w:bookmarkStart w:id="13" w:name="_Ref213081410"/>
      <w:bookmarkStart w:id="14" w:name="_Ref209082881"/>
      <w:r w:rsidRPr="00803905">
        <w:t xml:space="preserve">Proposal </w:t>
      </w:r>
      <w:r w:rsidRPr="00803905">
        <w:fldChar w:fldCharType="begin"/>
      </w:r>
      <w:r w:rsidRPr="00803905">
        <w:instrText xml:space="preserve"> SEQ Proposal \* ARABIC </w:instrText>
      </w:r>
      <w:r w:rsidRPr="00803905">
        <w:fldChar w:fldCharType="separate"/>
      </w:r>
      <w:r w:rsidR="00FC38DC">
        <w:rPr>
          <w:noProof/>
        </w:rPr>
        <w:t>4</w:t>
      </w:r>
      <w:r w:rsidRPr="00803905">
        <w:fldChar w:fldCharType="end"/>
      </w:r>
      <w:r w:rsidRPr="00803905">
        <w:t xml:space="preserve">: </w:t>
      </w:r>
      <w:r w:rsidR="008D139C" w:rsidRPr="00803905">
        <w:t xml:space="preserve">Await concrete decisions </w:t>
      </w:r>
      <w:r w:rsidR="009B6CCD" w:rsidRPr="00803905">
        <w:t xml:space="preserve">in the OTA 6G Spectrum Agenda </w:t>
      </w:r>
      <w:r w:rsidR="008D139C" w:rsidRPr="00803905">
        <w:t xml:space="preserve">for the new </w:t>
      </w:r>
      <w:r w:rsidR="008D139C" w:rsidRPr="00803905">
        <w:rPr>
          <w:rFonts w:hint="eastAsia"/>
          <w:bCs/>
          <w:color w:val="000000" w:themeColor="text1"/>
          <w:lang w:val="en-US" w:eastAsia="zh-CN"/>
        </w:rPr>
        <w:t>frequency range</w:t>
      </w:r>
      <w:r w:rsidR="008D139C" w:rsidRPr="00803905">
        <w:rPr>
          <w:bCs/>
          <w:color w:val="000000" w:themeColor="text1"/>
          <w:lang w:val="en-US" w:eastAsia="zh-CN"/>
        </w:rPr>
        <w:t xml:space="preserve">s between FR1 and FR2 </w:t>
      </w:r>
      <w:r w:rsidR="00CA6831" w:rsidRPr="00803905">
        <w:rPr>
          <w:bCs/>
          <w:color w:val="000000" w:themeColor="text1"/>
          <w:lang w:val="en-US" w:eastAsia="zh-CN"/>
        </w:rPr>
        <w:t xml:space="preserve">as well as </w:t>
      </w:r>
      <w:r w:rsidR="00CE04A5" w:rsidRPr="00803905">
        <w:rPr>
          <w:bCs/>
          <w:color w:val="000000" w:themeColor="text1"/>
          <w:lang w:val="en-US" w:eastAsia="zh-CN"/>
        </w:rPr>
        <w:t xml:space="preserve">new device types for 6GR </w:t>
      </w:r>
      <w:r w:rsidR="008D139C" w:rsidRPr="00803905">
        <w:rPr>
          <w:bCs/>
          <w:color w:val="000000" w:themeColor="text1"/>
          <w:lang w:val="en-US" w:eastAsia="zh-CN"/>
        </w:rPr>
        <w:t>before studying</w:t>
      </w:r>
      <w:r w:rsidR="000E60C4" w:rsidRPr="00803905">
        <w:rPr>
          <w:bCs/>
          <w:color w:val="000000" w:themeColor="text1"/>
          <w:lang w:val="en-US" w:eastAsia="zh-CN"/>
        </w:rPr>
        <w:t xml:space="preserve"> </w:t>
      </w:r>
      <w:r w:rsidR="000E60C4" w:rsidRPr="00803905">
        <w:t xml:space="preserve">either new or </w:t>
      </w:r>
      <w:r w:rsidR="005F3D46" w:rsidRPr="00803905">
        <w:t>upgraded</w:t>
      </w:r>
      <w:r w:rsidR="000E60C4" w:rsidRPr="00803905">
        <w:t xml:space="preserve"> existing OTA test </w:t>
      </w:r>
      <w:r w:rsidR="000E60C4">
        <w:t xml:space="preserve">systems for </w:t>
      </w:r>
      <w:r w:rsidR="00DF27BB">
        <w:t>the new 6GR frequencies.</w:t>
      </w:r>
      <w:bookmarkEnd w:id="13"/>
      <w:r w:rsidR="00DF27BB">
        <w:t xml:space="preserve"> </w:t>
      </w:r>
      <w:bookmarkEnd w:id="14"/>
    </w:p>
    <w:p w14:paraId="388CFEBB" w14:textId="2EB6C1F7" w:rsidR="009C3BF0" w:rsidRDefault="00F64195" w:rsidP="00F64195">
      <w:pPr>
        <w:pStyle w:val="Heading3"/>
        <w:rPr>
          <w:lang w:val="en-US" w:eastAsia="zh-CN"/>
        </w:rPr>
      </w:pPr>
      <w:r w:rsidRPr="00422F85">
        <w:rPr>
          <w:lang w:val="en-US" w:eastAsia="zh-CN"/>
        </w:rPr>
        <w:lastRenderedPageBreak/>
        <w:t xml:space="preserve">Testability for </w:t>
      </w:r>
      <w:r w:rsidR="007065AE">
        <w:rPr>
          <w:lang w:val="en-US" w:eastAsia="zh-CN"/>
        </w:rPr>
        <w:t>D</w:t>
      </w:r>
      <w:r w:rsidRPr="00422F85">
        <w:rPr>
          <w:lang w:val="en-US" w:eastAsia="zh-CN"/>
        </w:rPr>
        <w:t xml:space="preserve">ifferent Device </w:t>
      </w:r>
      <w:r w:rsidR="00AD456A">
        <w:rPr>
          <w:lang w:val="en-US" w:eastAsia="zh-CN"/>
        </w:rPr>
        <w:t>T</w:t>
      </w:r>
      <w:r w:rsidRPr="00422F85">
        <w:rPr>
          <w:lang w:val="en-US" w:eastAsia="zh-CN"/>
        </w:rPr>
        <w:t>ypes</w:t>
      </w:r>
    </w:p>
    <w:p w14:paraId="3352BFB2" w14:textId="3AC5BACF" w:rsidR="00F64195" w:rsidRDefault="00DC6479" w:rsidP="00F64195">
      <w:pPr>
        <w:rPr>
          <w:lang w:val="en-US" w:eastAsia="zh-CN"/>
        </w:rPr>
      </w:pPr>
      <w:r>
        <w:rPr>
          <w:lang w:val="en-US" w:eastAsia="zh-CN"/>
        </w:rPr>
        <w:t>The following agreements were captured in the RAN4#116bis WF</w:t>
      </w:r>
      <w:r w:rsidR="00F3277E">
        <w:rPr>
          <w:lang w:val="en-US" w:eastAsia="zh-CN"/>
        </w:rPr>
        <w:t xml:space="preserve"> </w:t>
      </w:r>
      <w:r w:rsidR="00F3277E">
        <w:rPr>
          <w:lang w:val="en-US" w:eastAsia="zh-CN"/>
        </w:rPr>
        <w:fldChar w:fldCharType="begin"/>
      </w:r>
      <w:r w:rsidR="00F3277E">
        <w:rPr>
          <w:lang w:val="en-US" w:eastAsia="zh-CN"/>
        </w:rPr>
        <w:instrText xml:space="preserve"> REF _Ref213073627 \w </w:instrText>
      </w:r>
      <w:r w:rsidR="00F3277E">
        <w:rPr>
          <w:lang w:val="en-US" w:eastAsia="zh-CN"/>
        </w:rPr>
        <w:fldChar w:fldCharType="separate"/>
      </w:r>
      <w:r w:rsidR="00FC38DC">
        <w:rPr>
          <w:lang w:val="en-US" w:eastAsia="zh-CN"/>
        </w:rPr>
        <w:t>[2]</w:t>
      </w:r>
      <w:r w:rsidR="00F3277E">
        <w:rPr>
          <w:lang w:val="en-US" w:eastAsia="zh-CN"/>
        </w:rPr>
        <w:fldChar w:fldCharType="end"/>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C6479" w14:paraId="0980DC79" w14:textId="77777777" w:rsidTr="001800AC">
        <w:tc>
          <w:tcPr>
            <w:tcW w:w="9629" w:type="dxa"/>
          </w:tcPr>
          <w:p w14:paraId="35A7D896" w14:textId="77777777" w:rsidR="00DC6479" w:rsidRPr="00422F85" w:rsidRDefault="00DC6479" w:rsidP="00DC6479">
            <w:pPr>
              <w:rPr>
                <w:b/>
                <w:u w:val="single"/>
                <w:lang w:val="en-US" w:eastAsia="zh-CN"/>
              </w:rPr>
            </w:pPr>
            <w:r w:rsidRPr="00422F85">
              <w:rPr>
                <w:b/>
                <w:u w:val="single"/>
                <w:lang w:val="en-US" w:eastAsia="ko-KR"/>
              </w:rPr>
              <w:t xml:space="preserve">Issue </w:t>
            </w:r>
            <w:r w:rsidRPr="00422F85">
              <w:rPr>
                <w:b/>
                <w:u w:val="single"/>
                <w:lang w:val="en-US" w:eastAsia="zh-CN"/>
              </w:rPr>
              <w:t>4</w:t>
            </w:r>
            <w:r w:rsidRPr="00422F85">
              <w:rPr>
                <w:b/>
                <w:u w:val="single"/>
                <w:lang w:val="en-US" w:eastAsia="ko-KR"/>
              </w:rPr>
              <w:t>-1-</w:t>
            </w:r>
            <w:r w:rsidRPr="00422F85">
              <w:rPr>
                <w:b/>
                <w:u w:val="single"/>
                <w:lang w:val="en-US" w:eastAsia="zh-CN"/>
              </w:rPr>
              <w:t>1</w:t>
            </w:r>
            <w:r w:rsidRPr="00422F85">
              <w:rPr>
                <w:b/>
                <w:u w:val="single"/>
                <w:lang w:val="en-US" w:eastAsia="ko-KR"/>
              </w:rPr>
              <w:t xml:space="preserve">: </w:t>
            </w:r>
            <w:r w:rsidRPr="00422F85">
              <w:rPr>
                <w:b/>
                <w:u w:val="single"/>
                <w:lang w:val="en-US" w:eastAsia="zh-CN"/>
              </w:rPr>
              <w:t xml:space="preserve">OTA testability applicability for different UE types in 6GR day-1  </w:t>
            </w:r>
          </w:p>
          <w:p w14:paraId="032CD374" w14:textId="77777777" w:rsidR="00DC6479" w:rsidRPr="00422F85" w:rsidRDefault="00DC6479" w:rsidP="00DC6479">
            <w:pPr>
              <w:spacing w:after="120"/>
              <w:rPr>
                <w:szCs w:val="24"/>
                <w:lang w:val="en-US" w:eastAsia="zh-CN"/>
              </w:rPr>
            </w:pPr>
            <w:r w:rsidRPr="00422F85">
              <w:rPr>
                <w:rFonts w:hint="eastAsia"/>
                <w:szCs w:val="24"/>
                <w:lang w:val="en-US" w:eastAsia="zh-CN"/>
              </w:rPr>
              <w:t>Agreements:</w:t>
            </w:r>
          </w:p>
          <w:p w14:paraId="69B8BE43" w14:textId="77777777" w:rsidR="00DC6479" w:rsidRPr="00871458" w:rsidRDefault="00DC6479" w:rsidP="00DC6479">
            <w:pPr>
              <w:pStyle w:val="ListParagraph"/>
              <w:numPr>
                <w:ilvl w:val="0"/>
                <w:numId w:val="6"/>
              </w:numPr>
              <w:overflowPunct w:val="0"/>
              <w:autoSpaceDE w:val="0"/>
              <w:autoSpaceDN w:val="0"/>
              <w:adjustRightInd w:val="0"/>
              <w:contextualSpacing w:val="0"/>
              <w:textAlignment w:val="baseline"/>
              <w:rPr>
                <w:bCs/>
                <w:color w:val="000000" w:themeColor="text1"/>
                <w:lang w:val="en-US" w:eastAsia="zh-CN"/>
              </w:rPr>
            </w:pPr>
            <w:r w:rsidRPr="00871458">
              <w:rPr>
                <w:rFonts w:hint="eastAsia"/>
                <w:bCs/>
                <w:color w:val="000000" w:themeColor="text1"/>
                <w:lang w:val="en-US" w:eastAsia="zh-CN"/>
              </w:rPr>
              <w:t xml:space="preserve">RAN4 consider the study of OTA test system to better </w:t>
            </w:r>
            <w:r w:rsidRPr="00871458">
              <w:rPr>
                <w:bCs/>
                <w:color w:val="000000" w:themeColor="text1"/>
                <w:lang w:val="en-US" w:eastAsia="zh-CN"/>
              </w:rPr>
              <w:t>accommodate</w:t>
            </w:r>
            <w:r w:rsidRPr="00871458">
              <w:rPr>
                <w:rFonts w:hint="eastAsia"/>
                <w:bCs/>
                <w:color w:val="000000" w:themeColor="text1"/>
                <w:lang w:val="en-US" w:eastAsia="zh-CN"/>
              </w:rPr>
              <w:t xml:space="preserve"> different UE types,</w:t>
            </w:r>
            <w:r w:rsidRPr="00871458">
              <w:rPr>
                <w:lang w:val="en-US" w:eastAsia="zh-CN"/>
              </w:rPr>
              <w:t xml:space="preserve"> new feature/functionalities, new performance metrics and</w:t>
            </w:r>
            <w:r w:rsidRPr="00871458">
              <w:rPr>
                <w:lang w:val="en-US"/>
              </w:rPr>
              <w:t xml:space="preserve"> test case</w:t>
            </w:r>
            <w:r w:rsidRPr="00871458">
              <w:rPr>
                <w:lang w:val="en-US" w:eastAsia="zh-CN"/>
              </w:rPr>
              <w:t>s</w:t>
            </w:r>
            <w:r w:rsidRPr="00871458">
              <w:rPr>
                <w:rFonts w:hint="eastAsia"/>
                <w:bCs/>
                <w:color w:val="000000" w:themeColor="text1"/>
                <w:lang w:val="en-US" w:eastAsia="zh-CN"/>
              </w:rPr>
              <w:t xml:space="preserve">. </w:t>
            </w:r>
          </w:p>
          <w:p w14:paraId="6F68083A" w14:textId="77777777" w:rsidR="00DC6479" w:rsidRPr="00422F85" w:rsidRDefault="00DC6479" w:rsidP="00DC6479">
            <w:pPr>
              <w:pStyle w:val="ListParagraph"/>
              <w:numPr>
                <w:ilvl w:val="0"/>
                <w:numId w:val="5"/>
              </w:numPr>
              <w:overflowPunct w:val="0"/>
              <w:autoSpaceDE w:val="0"/>
              <w:autoSpaceDN w:val="0"/>
              <w:adjustRightInd w:val="0"/>
              <w:contextualSpacing w:val="0"/>
              <w:textAlignment w:val="baseline"/>
              <w:rPr>
                <w:bCs/>
                <w:color w:val="000000" w:themeColor="text1"/>
                <w:lang w:val="en-US" w:eastAsia="zh-CN"/>
              </w:rPr>
            </w:pPr>
            <w:r w:rsidRPr="00422F85">
              <w:rPr>
                <w:rFonts w:hint="eastAsia"/>
                <w:bCs/>
                <w:color w:val="000000" w:themeColor="text1"/>
                <w:lang w:val="en-US" w:eastAsia="zh-CN"/>
              </w:rPr>
              <w:t xml:space="preserve">The UE types and form </w:t>
            </w:r>
            <w:proofErr w:type="gramStart"/>
            <w:r w:rsidRPr="00422F85">
              <w:rPr>
                <w:rFonts w:hint="eastAsia"/>
                <w:bCs/>
                <w:color w:val="000000" w:themeColor="text1"/>
                <w:lang w:val="en-US" w:eastAsia="zh-CN"/>
              </w:rPr>
              <w:t>factor</w:t>
            </w:r>
            <w:proofErr w:type="gramEnd"/>
            <w:r w:rsidRPr="00422F85">
              <w:rPr>
                <w:rFonts w:hint="eastAsia"/>
                <w:bCs/>
                <w:color w:val="000000" w:themeColor="text1"/>
                <w:lang w:val="en-US" w:eastAsia="zh-CN"/>
              </w:rPr>
              <w:t xml:space="preserve"> considered in testability can be further discussed in this SI. </w:t>
            </w:r>
          </w:p>
          <w:p w14:paraId="18BC43C7" w14:textId="6C6EF624" w:rsidR="00DC6479" w:rsidRPr="00DC6479" w:rsidRDefault="00DC6479" w:rsidP="00F64195">
            <w:pPr>
              <w:pStyle w:val="ListParagraph"/>
              <w:numPr>
                <w:ilvl w:val="0"/>
                <w:numId w:val="5"/>
              </w:numPr>
              <w:overflowPunct w:val="0"/>
              <w:autoSpaceDE w:val="0"/>
              <w:autoSpaceDN w:val="0"/>
              <w:adjustRightInd w:val="0"/>
              <w:contextualSpacing w:val="0"/>
              <w:textAlignment w:val="baseline"/>
              <w:rPr>
                <w:bCs/>
                <w:color w:val="000000" w:themeColor="text1"/>
                <w:lang w:val="en-US" w:eastAsia="zh-CN"/>
              </w:rPr>
            </w:pPr>
            <w:r w:rsidRPr="00422F85">
              <w:rPr>
                <w:rFonts w:hint="eastAsia"/>
                <w:bCs/>
                <w:color w:val="000000" w:themeColor="text1"/>
                <w:lang w:val="en-US" w:eastAsia="zh-CN"/>
              </w:rPr>
              <w:t xml:space="preserve">RAN4 study the feasibility of developing a single system to cover above aspects. </w:t>
            </w:r>
          </w:p>
        </w:tc>
      </w:tr>
    </w:tbl>
    <w:p w14:paraId="40AC40B7" w14:textId="1B1B9C3D" w:rsidR="00DC6479" w:rsidRDefault="007439FA" w:rsidP="00F64195">
      <w:pPr>
        <w:rPr>
          <w:lang w:val="en-US" w:eastAsia="zh-CN"/>
        </w:rPr>
      </w:pPr>
      <w:commentRangeStart w:id="15"/>
      <w:r w:rsidRPr="16F3E80B">
        <w:rPr>
          <w:lang w:val="en-US" w:eastAsia="zh-CN"/>
        </w:rPr>
        <w:t xml:space="preserve">While the primary focus for 6G conformance testing will likely </w:t>
      </w:r>
      <w:r w:rsidR="00CE0E94" w:rsidRPr="16F3E80B">
        <w:rPr>
          <w:lang w:val="en-US" w:eastAsia="zh-CN"/>
        </w:rPr>
        <w:t>continue</w:t>
      </w:r>
      <w:r w:rsidRPr="16F3E80B">
        <w:rPr>
          <w:lang w:val="en-US" w:eastAsia="zh-CN"/>
        </w:rPr>
        <w:t xml:space="preserve"> </w:t>
      </w:r>
      <w:r w:rsidR="00525823" w:rsidRPr="16F3E80B">
        <w:rPr>
          <w:lang w:val="en-US" w:eastAsia="zh-CN"/>
        </w:rPr>
        <w:t>with</w:t>
      </w:r>
      <w:r w:rsidRPr="16F3E80B">
        <w:rPr>
          <w:lang w:val="en-US" w:eastAsia="zh-CN"/>
        </w:rPr>
        <w:t xml:space="preserve"> </w:t>
      </w:r>
      <w:r w:rsidR="00FF38CC" w:rsidRPr="16F3E80B">
        <w:rPr>
          <w:lang w:val="en-US" w:eastAsia="zh-CN"/>
        </w:rPr>
        <w:t>handheld UE</w:t>
      </w:r>
      <w:r w:rsidR="00406F56" w:rsidRPr="16F3E80B">
        <w:rPr>
          <w:lang w:val="en-US" w:eastAsia="zh-CN"/>
        </w:rPr>
        <w:t xml:space="preserve">s such as smartphones, other UE types </w:t>
      </w:r>
      <w:r w:rsidR="00742237" w:rsidRPr="16F3E80B">
        <w:rPr>
          <w:lang w:val="en-US" w:eastAsia="zh-CN"/>
        </w:rPr>
        <w:t>are gaining visibility</w:t>
      </w:r>
      <w:r w:rsidR="00EE2C24" w:rsidRPr="16F3E80B">
        <w:rPr>
          <w:lang w:val="en-US" w:eastAsia="zh-CN"/>
        </w:rPr>
        <w:t>, e.g., UAVs</w:t>
      </w:r>
      <w:r w:rsidR="001E4B7A" w:rsidRPr="16F3E80B">
        <w:rPr>
          <w:lang w:val="en-US" w:eastAsia="zh-CN"/>
        </w:rPr>
        <w:t xml:space="preserve"> (</w:t>
      </w:r>
      <w:r w:rsidR="001E4B7A">
        <w:t>Uncrewed Aerial Vehicles)</w:t>
      </w:r>
      <w:r w:rsidR="00EE2C24" w:rsidRPr="16F3E80B">
        <w:rPr>
          <w:lang w:val="en-US" w:eastAsia="zh-CN"/>
        </w:rPr>
        <w:t>, eVTOL</w:t>
      </w:r>
      <w:r w:rsidR="006F4AF2" w:rsidRPr="16F3E80B">
        <w:rPr>
          <w:lang w:val="en-US" w:eastAsia="zh-CN"/>
        </w:rPr>
        <w:t xml:space="preserve"> </w:t>
      </w:r>
      <w:r w:rsidR="006F4AF2">
        <w:t>(electric vertical take-off and landing)</w:t>
      </w:r>
      <w:r w:rsidR="00EE2C24" w:rsidRPr="16F3E80B">
        <w:rPr>
          <w:lang w:val="en-US" w:eastAsia="zh-CN"/>
        </w:rPr>
        <w:t>, full vehicles, AR/VR/XR</w:t>
      </w:r>
      <w:r w:rsidR="006F4AF2" w:rsidRPr="16F3E80B">
        <w:rPr>
          <w:lang w:val="en-US" w:eastAsia="zh-CN"/>
        </w:rPr>
        <w:t xml:space="preserve"> devices</w:t>
      </w:r>
      <w:r w:rsidR="000E73DD" w:rsidRPr="16F3E80B">
        <w:rPr>
          <w:lang w:val="en-US" w:eastAsia="zh-CN"/>
        </w:rPr>
        <w:t xml:space="preserve">, vehicular UEs, </w:t>
      </w:r>
      <w:r w:rsidR="00EA37F2" w:rsidRPr="16F3E80B">
        <w:rPr>
          <w:lang w:val="en-US" w:eastAsia="zh-CN"/>
        </w:rPr>
        <w:t xml:space="preserve">VSATs, </w:t>
      </w:r>
      <w:r w:rsidR="00120E4E" w:rsidRPr="16F3E80B">
        <w:rPr>
          <w:lang w:val="en-US" w:eastAsia="zh-CN"/>
        </w:rPr>
        <w:t xml:space="preserve">MU-MIMO </w:t>
      </w:r>
      <w:r w:rsidR="00EA37F2" w:rsidRPr="16F3E80B">
        <w:rPr>
          <w:lang w:val="en-US" w:eastAsia="zh-CN"/>
        </w:rPr>
        <w:t xml:space="preserve">base stations, </w:t>
      </w:r>
      <w:r w:rsidR="000E73DD" w:rsidRPr="16F3E80B">
        <w:rPr>
          <w:lang w:val="en-US" w:eastAsia="zh-CN"/>
        </w:rPr>
        <w:t xml:space="preserve">etc. </w:t>
      </w:r>
      <w:r w:rsidR="007D2DA1" w:rsidRPr="16F3E80B">
        <w:rPr>
          <w:lang w:val="en-US" w:eastAsia="zh-CN"/>
        </w:rPr>
        <w:t>Given the very large size of some of these devices, it is certainly not realistic</w:t>
      </w:r>
      <w:r w:rsidR="001A01AD" w:rsidRPr="16F3E80B">
        <w:rPr>
          <w:lang w:val="en-US" w:eastAsia="zh-CN"/>
        </w:rPr>
        <w:t>/feasible to consider a single system for 6G</w:t>
      </w:r>
      <w:r w:rsidR="004021C2" w:rsidRPr="16F3E80B">
        <w:rPr>
          <w:lang w:val="en-US" w:eastAsia="zh-CN"/>
        </w:rPr>
        <w:t xml:space="preserve"> OTA testing</w:t>
      </w:r>
      <w:r w:rsidR="00EA37F2" w:rsidRPr="16F3E80B">
        <w:rPr>
          <w:lang w:val="en-US" w:eastAsia="zh-CN"/>
        </w:rPr>
        <w:t xml:space="preserve">, especially </w:t>
      </w:r>
      <w:r w:rsidR="005D0CC1">
        <w:rPr>
          <w:lang w:val="en-US" w:eastAsia="zh-CN"/>
        </w:rPr>
        <w:t>due to the increased path losses</w:t>
      </w:r>
      <w:r w:rsidR="005C170F">
        <w:rPr>
          <w:lang w:val="en-US" w:eastAsia="zh-CN"/>
        </w:rPr>
        <w:t>/reduced dynamic range</w:t>
      </w:r>
      <w:r w:rsidR="005D0CC1">
        <w:rPr>
          <w:lang w:val="en-US" w:eastAsia="zh-CN"/>
        </w:rPr>
        <w:t xml:space="preserve"> of very large </w:t>
      </w:r>
      <w:r w:rsidR="005C170F">
        <w:rPr>
          <w:lang w:val="en-US" w:eastAsia="zh-CN"/>
        </w:rPr>
        <w:t xml:space="preserve">OTA </w:t>
      </w:r>
      <w:r w:rsidR="005D0CC1">
        <w:rPr>
          <w:lang w:val="en-US" w:eastAsia="zh-CN"/>
        </w:rPr>
        <w:t xml:space="preserve">systems and </w:t>
      </w:r>
      <w:r w:rsidR="00EA37F2" w:rsidRPr="16F3E80B">
        <w:rPr>
          <w:lang w:val="en-US" w:eastAsia="zh-CN"/>
        </w:rPr>
        <w:t xml:space="preserve">since most </w:t>
      </w:r>
      <w:r w:rsidR="00595B5A" w:rsidRPr="16F3E80B">
        <w:rPr>
          <w:lang w:val="en-US" w:eastAsia="zh-CN"/>
        </w:rPr>
        <w:t>labs consider real estate within their facilities</w:t>
      </w:r>
      <w:r w:rsidR="004352F0" w:rsidRPr="16F3E80B">
        <w:rPr>
          <w:lang w:val="en-US" w:eastAsia="zh-CN"/>
        </w:rPr>
        <w:t xml:space="preserve"> </w:t>
      </w:r>
      <w:r w:rsidR="00FD782B" w:rsidRPr="16F3E80B">
        <w:rPr>
          <w:lang w:val="en-US" w:eastAsia="zh-CN"/>
        </w:rPr>
        <w:t xml:space="preserve">extremely important so that test coverage in a single facility can be maximized. </w:t>
      </w:r>
      <w:r w:rsidR="00CF4DF5" w:rsidRPr="16F3E80B">
        <w:rPr>
          <w:lang w:val="en-US" w:eastAsia="zh-CN"/>
        </w:rPr>
        <w:t xml:space="preserve">Feedback from </w:t>
      </w:r>
      <w:r w:rsidR="0D07CB90" w:rsidRPr="16F3E80B">
        <w:rPr>
          <w:lang w:val="en-US" w:eastAsia="zh-CN"/>
        </w:rPr>
        <w:t xml:space="preserve">RAN4 </w:t>
      </w:r>
      <w:r w:rsidR="00CF4DF5" w:rsidRPr="16F3E80B">
        <w:rPr>
          <w:lang w:val="en-US" w:eastAsia="zh-CN"/>
        </w:rPr>
        <w:t>is requested w</w:t>
      </w:r>
      <w:r w:rsidR="009E7610" w:rsidRPr="16F3E80B">
        <w:rPr>
          <w:lang w:val="en-US" w:eastAsia="zh-CN"/>
        </w:rPr>
        <w:t>hich device types shall be prioritized for 6G</w:t>
      </w:r>
      <w:r w:rsidR="008970C6" w:rsidRPr="16F3E80B">
        <w:rPr>
          <w:lang w:val="en-US" w:eastAsia="zh-CN"/>
        </w:rPr>
        <w:t xml:space="preserve"> for OTA testing</w:t>
      </w:r>
      <w:r w:rsidR="009E7610" w:rsidRPr="16F3E80B">
        <w:rPr>
          <w:lang w:val="en-US" w:eastAsia="zh-CN"/>
        </w:rPr>
        <w:t>.</w:t>
      </w:r>
    </w:p>
    <w:p w14:paraId="188A9CE8" w14:textId="6B2CBCAF" w:rsidR="009E7610" w:rsidRDefault="009E7610" w:rsidP="009E7610">
      <w:pPr>
        <w:pStyle w:val="Caption"/>
        <w:rPr>
          <w:lang w:val="en-US" w:eastAsia="zh-CN"/>
        </w:rPr>
      </w:pPr>
      <w:bookmarkStart w:id="16" w:name="_Ref213079820"/>
      <w:bookmarkStart w:id="17" w:name="_Ref213081411"/>
      <w:bookmarkStart w:id="18" w:name="_Ref213396241"/>
      <w:r>
        <w:t xml:space="preserve">Proposal </w:t>
      </w:r>
      <w:r>
        <w:fldChar w:fldCharType="begin"/>
      </w:r>
      <w:r>
        <w:instrText xml:space="preserve"> SEQ Proposal \* ARABIC </w:instrText>
      </w:r>
      <w:r>
        <w:fldChar w:fldCharType="separate"/>
      </w:r>
      <w:r w:rsidR="00FC38DC">
        <w:rPr>
          <w:noProof/>
        </w:rPr>
        <w:t>5</w:t>
      </w:r>
      <w:r>
        <w:fldChar w:fldCharType="end"/>
      </w:r>
      <w:bookmarkEnd w:id="16"/>
      <w:r>
        <w:t xml:space="preserve">: </w:t>
      </w:r>
      <w:r>
        <w:rPr>
          <w:lang w:val="en-US" w:eastAsia="zh-CN"/>
        </w:rPr>
        <w:t xml:space="preserve">Feedback from </w:t>
      </w:r>
      <w:r w:rsidR="007761B5">
        <w:rPr>
          <w:lang w:val="en-US" w:eastAsia="zh-CN"/>
        </w:rPr>
        <w:t xml:space="preserve">RAN4 </w:t>
      </w:r>
      <w:r>
        <w:rPr>
          <w:lang w:val="en-US" w:eastAsia="zh-CN"/>
        </w:rPr>
        <w:t xml:space="preserve">is requested which </w:t>
      </w:r>
      <w:r w:rsidR="00F23484">
        <w:rPr>
          <w:lang w:val="en-US" w:eastAsia="zh-CN"/>
        </w:rPr>
        <w:t xml:space="preserve">new </w:t>
      </w:r>
      <w:r>
        <w:rPr>
          <w:lang w:val="en-US" w:eastAsia="zh-CN"/>
        </w:rPr>
        <w:t>device types shall be prioritized for 6G</w:t>
      </w:r>
      <w:bookmarkEnd w:id="17"/>
      <w:r w:rsidR="008970C6">
        <w:rPr>
          <w:lang w:val="en-US" w:eastAsia="zh-CN"/>
        </w:rPr>
        <w:t xml:space="preserve"> for OTA testing</w:t>
      </w:r>
      <w:bookmarkEnd w:id="18"/>
    </w:p>
    <w:p w14:paraId="158F3F61" w14:textId="144A5140" w:rsidR="00CF4DF5" w:rsidRDefault="009E7610" w:rsidP="00F64195">
      <w:pPr>
        <w:rPr>
          <w:lang w:val="en-US" w:eastAsia="zh-CN"/>
        </w:rPr>
      </w:pPr>
      <w:r>
        <w:rPr>
          <w:lang w:val="en-US" w:eastAsia="zh-CN"/>
        </w:rPr>
        <w:t>If some of the prioritized device types</w:t>
      </w:r>
      <w:r w:rsidR="00A746BE">
        <w:rPr>
          <w:lang w:val="en-US" w:eastAsia="zh-CN"/>
        </w:rPr>
        <w:t xml:space="preserve"> (from </w:t>
      </w:r>
      <w:r w:rsidR="00A746BE">
        <w:rPr>
          <w:lang w:val="en-US" w:eastAsia="zh-CN"/>
        </w:rPr>
        <w:fldChar w:fldCharType="begin"/>
      </w:r>
      <w:r w:rsidR="00A746BE">
        <w:rPr>
          <w:lang w:val="en-US" w:eastAsia="zh-CN"/>
        </w:rPr>
        <w:instrText xml:space="preserve"> REF _Ref213079820 \h </w:instrText>
      </w:r>
      <w:r w:rsidR="00A746BE">
        <w:rPr>
          <w:lang w:val="en-US" w:eastAsia="zh-CN"/>
        </w:rPr>
      </w:r>
      <w:r w:rsidR="00A746BE">
        <w:rPr>
          <w:lang w:val="en-US" w:eastAsia="zh-CN"/>
        </w:rPr>
        <w:fldChar w:fldCharType="separate"/>
      </w:r>
      <w:r w:rsidR="00FC38DC">
        <w:t xml:space="preserve">Proposal </w:t>
      </w:r>
      <w:r w:rsidR="00FC38DC">
        <w:rPr>
          <w:noProof/>
        </w:rPr>
        <w:t>5</w:t>
      </w:r>
      <w:r w:rsidR="00A746BE">
        <w:rPr>
          <w:lang w:val="en-US" w:eastAsia="zh-CN"/>
        </w:rPr>
        <w:fldChar w:fldCharType="end"/>
      </w:r>
      <w:r w:rsidR="00A746BE">
        <w:rPr>
          <w:lang w:val="en-US" w:eastAsia="zh-CN"/>
        </w:rPr>
        <w:t>)</w:t>
      </w:r>
      <w:r w:rsidR="0092559B">
        <w:rPr>
          <w:lang w:val="en-US" w:eastAsia="zh-CN"/>
        </w:rPr>
        <w:t xml:space="preserve"> are significantly larger than what existing conformance OTA test systems can </w:t>
      </w:r>
      <w:r w:rsidR="00A746BE">
        <w:rPr>
          <w:lang w:val="en-US" w:eastAsia="zh-CN"/>
        </w:rPr>
        <w:t xml:space="preserve">readily </w:t>
      </w:r>
      <w:r w:rsidR="0092559B">
        <w:rPr>
          <w:lang w:val="en-US" w:eastAsia="zh-CN"/>
        </w:rPr>
        <w:t xml:space="preserve">support, </w:t>
      </w:r>
      <w:r w:rsidR="00B40116">
        <w:rPr>
          <w:lang w:val="en-US" w:eastAsia="zh-CN"/>
        </w:rPr>
        <w:t xml:space="preserve">RAN4 should consider </w:t>
      </w:r>
      <w:r w:rsidR="00C325D1">
        <w:rPr>
          <w:lang w:val="en-US" w:eastAsia="zh-CN"/>
        </w:rPr>
        <w:t>testing</w:t>
      </w:r>
      <w:r w:rsidR="00B40116">
        <w:rPr>
          <w:lang w:val="en-US" w:eastAsia="zh-CN"/>
        </w:rPr>
        <w:t xml:space="preserve"> </w:t>
      </w:r>
      <w:r w:rsidR="00184212">
        <w:rPr>
          <w:lang w:val="en-US" w:eastAsia="zh-CN"/>
        </w:rPr>
        <w:t xml:space="preserve">the corresponding </w:t>
      </w:r>
      <w:r w:rsidR="00B40116">
        <w:rPr>
          <w:lang w:val="en-US" w:eastAsia="zh-CN"/>
        </w:rPr>
        <w:t>sub-assemblies</w:t>
      </w:r>
      <w:r w:rsidR="00FD388D">
        <w:rPr>
          <w:lang w:val="en-US" w:eastAsia="zh-CN"/>
        </w:rPr>
        <w:t>/components</w:t>
      </w:r>
      <w:r w:rsidR="00FF6869">
        <w:rPr>
          <w:lang w:val="en-US" w:eastAsia="zh-CN"/>
        </w:rPr>
        <w:t xml:space="preserve"> </w:t>
      </w:r>
      <w:r w:rsidR="003C7067">
        <w:rPr>
          <w:lang w:val="en-US" w:eastAsia="zh-CN"/>
        </w:rPr>
        <w:t xml:space="preserve">with (ideally) the same OTA performance, e.g., </w:t>
      </w:r>
      <w:r w:rsidR="007D2C54">
        <w:rPr>
          <w:lang w:val="en-US" w:eastAsia="zh-CN"/>
        </w:rPr>
        <w:t xml:space="preserve">replacing full vehicle testing with </w:t>
      </w:r>
      <w:proofErr w:type="spellStart"/>
      <w:r w:rsidR="007D2C54">
        <w:rPr>
          <w:lang w:val="en-US" w:eastAsia="zh-CN"/>
        </w:rPr>
        <w:t>TCU+antenna+ground</w:t>
      </w:r>
      <w:proofErr w:type="spellEnd"/>
      <w:r w:rsidR="007D2C54">
        <w:rPr>
          <w:lang w:val="en-US" w:eastAsia="zh-CN"/>
        </w:rPr>
        <w:t xml:space="preserve"> plane</w:t>
      </w:r>
      <w:r w:rsidR="00A304C6">
        <w:rPr>
          <w:lang w:val="en-US" w:eastAsia="zh-CN"/>
        </w:rPr>
        <w:t xml:space="preserve"> testing instead. </w:t>
      </w:r>
    </w:p>
    <w:p w14:paraId="0713309F" w14:textId="44B817FA" w:rsidR="00A304C6" w:rsidRDefault="00A304C6" w:rsidP="00A304C6">
      <w:pPr>
        <w:pStyle w:val="Caption"/>
        <w:rPr>
          <w:lang w:val="en-US" w:eastAsia="zh-CN"/>
        </w:rPr>
      </w:pPr>
      <w:bookmarkStart w:id="19" w:name="_Ref213081412"/>
      <w:bookmarkStart w:id="20" w:name="_Ref213396242"/>
      <w:r>
        <w:t xml:space="preserve">Proposal </w:t>
      </w:r>
      <w:r>
        <w:fldChar w:fldCharType="begin"/>
      </w:r>
      <w:r>
        <w:instrText xml:space="preserve"> SEQ Proposal \* ARABIC </w:instrText>
      </w:r>
      <w:r>
        <w:fldChar w:fldCharType="separate"/>
      </w:r>
      <w:r w:rsidR="00FC38DC">
        <w:rPr>
          <w:noProof/>
        </w:rPr>
        <w:t>6</w:t>
      </w:r>
      <w:r>
        <w:fldChar w:fldCharType="end"/>
      </w:r>
      <w:r>
        <w:t xml:space="preserve">: If </w:t>
      </w:r>
      <w:r>
        <w:rPr>
          <w:lang w:val="en-US" w:eastAsia="zh-CN"/>
        </w:rPr>
        <w:t xml:space="preserve">some of the prioritized device types (from </w:t>
      </w:r>
      <w:r>
        <w:rPr>
          <w:lang w:val="en-US" w:eastAsia="zh-CN"/>
        </w:rPr>
        <w:fldChar w:fldCharType="begin"/>
      </w:r>
      <w:r>
        <w:rPr>
          <w:lang w:val="en-US" w:eastAsia="zh-CN"/>
        </w:rPr>
        <w:instrText xml:space="preserve"> REF _Ref213079820 \h </w:instrText>
      </w:r>
      <w:r>
        <w:rPr>
          <w:lang w:val="en-US" w:eastAsia="zh-CN"/>
        </w:rPr>
      </w:r>
      <w:r>
        <w:rPr>
          <w:lang w:val="en-US" w:eastAsia="zh-CN"/>
        </w:rPr>
        <w:fldChar w:fldCharType="separate"/>
      </w:r>
      <w:r w:rsidR="00FC38DC">
        <w:t xml:space="preserve">Proposal </w:t>
      </w:r>
      <w:r w:rsidR="00FC38DC">
        <w:rPr>
          <w:noProof/>
        </w:rPr>
        <w:t>5</w:t>
      </w:r>
      <w:r>
        <w:rPr>
          <w:lang w:val="en-US" w:eastAsia="zh-CN"/>
        </w:rPr>
        <w:fldChar w:fldCharType="end"/>
      </w:r>
      <w:r>
        <w:rPr>
          <w:lang w:val="en-US" w:eastAsia="zh-CN"/>
        </w:rPr>
        <w:t>) are significantly larger than what existing conformance OTA test systems can readily support, RAN4 should consider testing the corresponding sub-assemblies/components with (ideally) the same OTA performance</w:t>
      </w:r>
      <w:bookmarkEnd w:id="19"/>
      <w:commentRangeEnd w:id="15"/>
      <w:r w:rsidR="00F129BA">
        <w:rPr>
          <w:rStyle w:val="CommentReference"/>
          <w:sz w:val="20"/>
          <w:lang w:val="en-US" w:eastAsia="zh-CN"/>
        </w:rPr>
        <w:commentReference w:id="15"/>
      </w:r>
      <w:bookmarkEnd w:id="20"/>
    </w:p>
    <w:p w14:paraId="12C79E78" w14:textId="77777777" w:rsidR="0031568F" w:rsidRPr="00422F85" w:rsidRDefault="0031568F" w:rsidP="0031568F">
      <w:pPr>
        <w:pStyle w:val="Heading3"/>
        <w:rPr>
          <w:lang w:val="en-US" w:eastAsia="ja-JP"/>
        </w:rPr>
      </w:pPr>
      <w:r w:rsidRPr="00422F85">
        <w:rPr>
          <w:lang w:val="en-US" w:eastAsia="zh-CN"/>
        </w:rPr>
        <w:t xml:space="preserve">Improved test methods and metric for DL MIMO OTA </w:t>
      </w:r>
    </w:p>
    <w:p w14:paraId="460BA591" w14:textId="68BBF005" w:rsidR="00BE460D" w:rsidRDefault="00BE460D" w:rsidP="00BE460D">
      <w:pPr>
        <w:rPr>
          <w:lang w:val="en-US" w:eastAsia="zh-CN"/>
        </w:rPr>
      </w:pPr>
      <w:r>
        <w:rPr>
          <w:lang w:val="en-US" w:eastAsia="zh-CN"/>
        </w:rPr>
        <w:t xml:space="preserve">The following agreements were captured in the RAN4#116bis WF </w:t>
      </w:r>
      <w:r>
        <w:rPr>
          <w:lang w:val="en-US" w:eastAsia="zh-CN"/>
        </w:rPr>
        <w:fldChar w:fldCharType="begin"/>
      </w:r>
      <w:r>
        <w:rPr>
          <w:lang w:val="en-US" w:eastAsia="zh-CN"/>
        </w:rPr>
        <w:instrText xml:space="preserve"> REF _Ref213073627 \w </w:instrText>
      </w:r>
      <w:r>
        <w:rPr>
          <w:lang w:val="en-US" w:eastAsia="zh-CN"/>
        </w:rPr>
        <w:fldChar w:fldCharType="separate"/>
      </w:r>
      <w:r w:rsidR="00FC38DC">
        <w:rPr>
          <w:lang w:val="en-US" w:eastAsia="zh-CN"/>
        </w:rPr>
        <w:t>[2]</w:t>
      </w:r>
      <w:r>
        <w:rPr>
          <w:lang w:val="en-US" w:eastAsia="zh-CN"/>
        </w:rPr>
        <w:fldChar w:fldCharType="end"/>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77D44" w14:paraId="0A1C2BD5" w14:textId="77777777" w:rsidTr="00CB377D">
        <w:tc>
          <w:tcPr>
            <w:tcW w:w="9629" w:type="dxa"/>
          </w:tcPr>
          <w:p w14:paraId="3E5141EA" w14:textId="77777777" w:rsidR="00D77D44" w:rsidRPr="00422F85" w:rsidRDefault="00D77D44" w:rsidP="00D77D44">
            <w:pPr>
              <w:rPr>
                <w:b/>
                <w:u w:val="single"/>
                <w:lang w:val="en-US" w:eastAsia="zh-CN"/>
              </w:rPr>
            </w:pPr>
            <w:r w:rsidRPr="00422F85">
              <w:rPr>
                <w:b/>
                <w:u w:val="single"/>
                <w:lang w:val="en-US" w:eastAsia="ko-KR"/>
              </w:rPr>
              <w:t xml:space="preserve">Issue </w:t>
            </w:r>
            <w:r w:rsidRPr="00422F85">
              <w:rPr>
                <w:b/>
                <w:u w:val="single"/>
                <w:lang w:val="en-US" w:eastAsia="zh-CN"/>
              </w:rPr>
              <w:t>8</w:t>
            </w:r>
            <w:r w:rsidRPr="00422F85">
              <w:rPr>
                <w:b/>
                <w:u w:val="single"/>
                <w:lang w:val="en-US" w:eastAsia="ko-KR"/>
              </w:rPr>
              <w:t>-1-</w:t>
            </w:r>
            <w:r w:rsidRPr="00422F85">
              <w:rPr>
                <w:b/>
                <w:u w:val="single"/>
                <w:lang w:val="en-US" w:eastAsia="zh-CN"/>
              </w:rPr>
              <w:t>1</w:t>
            </w:r>
            <w:r w:rsidRPr="00422F85">
              <w:rPr>
                <w:b/>
                <w:u w:val="single"/>
                <w:lang w:val="en-US" w:eastAsia="ko-KR"/>
              </w:rPr>
              <w:t xml:space="preserve">: </w:t>
            </w:r>
            <w:r w:rsidRPr="00422F85">
              <w:rPr>
                <w:b/>
                <w:u w:val="single"/>
                <w:lang w:val="en-US" w:eastAsia="zh-CN"/>
              </w:rPr>
              <w:t xml:space="preserve">RAN4 consider MIMO OTA for 6GR day-1  </w:t>
            </w:r>
          </w:p>
          <w:p w14:paraId="4E5A82D3" w14:textId="77777777" w:rsidR="00D77D44" w:rsidRPr="00422F85" w:rsidRDefault="00D77D44" w:rsidP="00D77D44">
            <w:pPr>
              <w:spacing w:after="120"/>
              <w:rPr>
                <w:szCs w:val="24"/>
                <w:lang w:val="en-US" w:eastAsia="zh-CN"/>
              </w:rPr>
            </w:pPr>
            <w:r w:rsidRPr="00422F85">
              <w:rPr>
                <w:rFonts w:hint="eastAsia"/>
                <w:szCs w:val="24"/>
                <w:lang w:val="en-US" w:eastAsia="zh-CN"/>
              </w:rPr>
              <w:t>Agreements：</w:t>
            </w:r>
          </w:p>
          <w:p w14:paraId="0159CA2C" w14:textId="77777777" w:rsidR="00D77D44" w:rsidRPr="00422F85" w:rsidRDefault="00D77D44" w:rsidP="00D77D44">
            <w:pPr>
              <w:spacing w:after="120"/>
              <w:rPr>
                <w:szCs w:val="24"/>
                <w:lang w:val="en-US" w:eastAsia="zh-CN"/>
              </w:rPr>
            </w:pPr>
            <w:r w:rsidRPr="00422F85">
              <w:rPr>
                <w:rFonts w:hint="eastAsia"/>
                <w:szCs w:val="24"/>
                <w:lang w:val="en-US" w:eastAsia="zh-CN"/>
              </w:rPr>
              <w:t xml:space="preserve">RAN4 will study the dynamic MIMO OTA (at least dynamic channel model and link adaptation) for 6G. static MIMO is not precluded. </w:t>
            </w:r>
            <w:r w:rsidRPr="00422F85">
              <w:rPr>
                <w:szCs w:val="24"/>
                <w:lang w:val="en-US" w:eastAsia="zh-CN"/>
              </w:rPr>
              <w:t>T</w:t>
            </w:r>
            <w:r w:rsidRPr="00422F85">
              <w:rPr>
                <w:rFonts w:hint="eastAsia"/>
                <w:szCs w:val="24"/>
                <w:lang w:val="en-US" w:eastAsia="zh-CN"/>
              </w:rPr>
              <w:t>he following can be considered as starting point:</w:t>
            </w:r>
          </w:p>
          <w:p w14:paraId="6CADB493" w14:textId="77777777" w:rsidR="00D77D44" w:rsidRPr="00422F85" w:rsidRDefault="00D77D44" w:rsidP="00D77D44">
            <w:pPr>
              <w:pStyle w:val="ListParagraph"/>
              <w:numPr>
                <w:ilvl w:val="0"/>
                <w:numId w:val="7"/>
              </w:numPr>
              <w:overflowPunct w:val="0"/>
              <w:autoSpaceDE w:val="0"/>
              <w:autoSpaceDN w:val="0"/>
              <w:adjustRightInd w:val="0"/>
              <w:spacing w:after="120"/>
              <w:contextualSpacing w:val="0"/>
              <w:textAlignment w:val="baseline"/>
              <w:rPr>
                <w:szCs w:val="24"/>
                <w:lang w:val="en-US" w:eastAsia="zh-CN"/>
              </w:rPr>
            </w:pPr>
            <w:r w:rsidRPr="00422F85">
              <w:rPr>
                <w:rFonts w:hint="eastAsia"/>
                <w:szCs w:val="24"/>
                <w:lang w:val="en-US" w:eastAsia="zh-CN"/>
              </w:rPr>
              <w:t>2D or 3D channel model</w:t>
            </w:r>
          </w:p>
          <w:p w14:paraId="5EF56D41" w14:textId="77777777" w:rsidR="00D77D44" w:rsidRPr="00422F85" w:rsidRDefault="00D77D44" w:rsidP="00D77D44">
            <w:pPr>
              <w:pStyle w:val="ListParagraph"/>
              <w:numPr>
                <w:ilvl w:val="0"/>
                <w:numId w:val="7"/>
              </w:numPr>
              <w:overflowPunct w:val="0"/>
              <w:autoSpaceDE w:val="0"/>
              <w:autoSpaceDN w:val="0"/>
              <w:adjustRightInd w:val="0"/>
              <w:spacing w:after="120"/>
              <w:contextualSpacing w:val="0"/>
              <w:textAlignment w:val="baseline"/>
              <w:rPr>
                <w:szCs w:val="24"/>
                <w:lang w:val="en-US" w:eastAsia="zh-CN"/>
              </w:rPr>
            </w:pPr>
            <w:r w:rsidRPr="00422F85">
              <w:rPr>
                <w:rFonts w:hint="eastAsia"/>
                <w:szCs w:val="24"/>
                <w:lang w:val="en-US" w:eastAsia="zh-CN"/>
              </w:rPr>
              <w:t xml:space="preserve">FFS </w:t>
            </w:r>
            <w:r w:rsidRPr="00422F85">
              <w:rPr>
                <w:szCs w:val="24"/>
                <w:lang w:val="en-US" w:eastAsia="zh-CN"/>
              </w:rPr>
              <w:t>phantom</w:t>
            </w:r>
            <w:r w:rsidRPr="00422F85">
              <w:rPr>
                <w:rFonts w:hint="eastAsia"/>
                <w:szCs w:val="24"/>
                <w:lang w:val="en-US" w:eastAsia="zh-CN"/>
              </w:rPr>
              <w:t xml:space="preserve"> involved testing</w:t>
            </w:r>
          </w:p>
          <w:p w14:paraId="086D33C1" w14:textId="77777777" w:rsidR="00D77D44" w:rsidRPr="00422F85" w:rsidRDefault="00D77D44" w:rsidP="00D77D44">
            <w:pPr>
              <w:pStyle w:val="ListParagraph"/>
              <w:numPr>
                <w:ilvl w:val="0"/>
                <w:numId w:val="7"/>
              </w:numPr>
              <w:overflowPunct w:val="0"/>
              <w:autoSpaceDE w:val="0"/>
              <w:autoSpaceDN w:val="0"/>
              <w:adjustRightInd w:val="0"/>
              <w:spacing w:after="120"/>
              <w:contextualSpacing w:val="0"/>
              <w:textAlignment w:val="baseline"/>
              <w:rPr>
                <w:szCs w:val="24"/>
                <w:lang w:val="en-US" w:eastAsia="zh-CN"/>
              </w:rPr>
            </w:pPr>
            <w:r w:rsidRPr="00422F85">
              <w:rPr>
                <w:rFonts w:hint="eastAsia"/>
                <w:szCs w:val="24"/>
                <w:lang w:val="en-US" w:eastAsia="zh-CN"/>
              </w:rPr>
              <w:t>FFS multi-TRP</w:t>
            </w:r>
          </w:p>
          <w:p w14:paraId="60671E1F" w14:textId="77777777" w:rsidR="00D77D44" w:rsidRPr="00422F85" w:rsidRDefault="00D77D44" w:rsidP="00D77D44">
            <w:pPr>
              <w:pStyle w:val="ListParagraph"/>
              <w:numPr>
                <w:ilvl w:val="0"/>
                <w:numId w:val="7"/>
              </w:numPr>
              <w:overflowPunct w:val="0"/>
              <w:autoSpaceDE w:val="0"/>
              <w:autoSpaceDN w:val="0"/>
              <w:adjustRightInd w:val="0"/>
              <w:spacing w:after="120"/>
              <w:contextualSpacing w:val="0"/>
              <w:textAlignment w:val="baseline"/>
              <w:rPr>
                <w:szCs w:val="24"/>
                <w:lang w:val="en-US" w:eastAsia="zh-CN"/>
              </w:rPr>
            </w:pPr>
            <w:r w:rsidRPr="00422F85">
              <w:rPr>
                <w:rFonts w:hint="eastAsia"/>
                <w:szCs w:val="24"/>
                <w:lang w:val="en-US" w:eastAsia="zh-CN"/>
              </w:rPr>
              <w:t xml:space="preserve">FFS focus on FR1 as </w:t>
            </w:r>
            <w:proofErr w:type="gramStart"/>
            <w:r w:rsidRPr="00422F85">
              <w:rPr>
                <w:rFonts w:hint="eastAsia"/>
                <w:szCs w:val="24"/>
                <w:lang w:val="en-US" w:eastAsia="zh-CN"/>
              </w:rPr>
              <w:t>first priority</w:t>
            </w:r>
            <w:proofErr w:type="gramEnd"/>
          </w:p>
          <w:p w14:paraId="7EAE91CC" w14:textId="0A4B5DB7" w:rsidR="00D77D44" w:rsidRPr="00D77D44" w:rsidRDefault="00D77D44" w:rsidP="00F64195">
            <w:pPr>
              <w:pStyle w:val="ListParagraph"/>
              <w:numPr>
                <w:ilvl w:val="1"/>
                <w:numId w:val="7"/>
              </w:numPr>
              <w:overflowPunct w:val="0"/>
              <w:autoSpaceDE w:val="0"/>
              <w:autoSpaceDN w:val="0"/>
              <w:adjustRightInd w:val="0"/>
              <w:spacing w:after="120"/>
              <w:contextualSpacing w:val="0"/>
              <w:textAlignment w:val="baseline"/>
              <w:rPr>
                <w:szCs w:val="24"/>
                <w:lang w:val="en-US" w:eastAsia="zh-CN"/>
              </w:rPr>
            </w:pPr>
            <w:r w:rsidRPr="00422F85">
              <w:rPr>
                <w:rFonts w:hint="eastAsia"/>
                <w:szCs w:val="24"/>
                <w:lang w:val="en-US" w:eastAsia="zh-CN"/>
              </w:rPr>
              <w:t>FR2 and new frequency range may also be considered</w:t>
            </w:r>
          </w:p>
        </w:tc>
      </w:tr>
    </w:tbl>
    <w:p w14:paraId="51472439" w14:textId="66C006F1" w:rsidR="0002200E" w:rsidRDefault="0002200E" w:rsidP="0002200E">
      <w:r>
        <w:rPr>
          <w:lang w:val="en-US" w:eastAsia="zh-CN"/>
        </w:rPr>
        <w:t xml:space="preserve">As mentioned in our previous contribution, </w:t>
      </w:r>
      <w:proofErr w:type="spellStart"/>
      <w:r>
        <w:rPr>
          <w:lang w:val="en-US" w:eastAsia="zh-CN"/>
        </w:rPr>
        <w:t>i</w:t>
      </w:r>
      <w:r>
        <w:t>ndustry’s</w:t>
      </w:r>
      <w:proofErr w:type="spellEnd"/>
      <w:r>
        <w:t xml:space="preserve"> interest in the range between FR1 and FR2 over the last few years especially focused on larger channel bandwidths and larger number of BS antenna array elements; for </w:t>
      </w:r>
      <w:proofErr w:type="gramStart"/>
      <w:r>
        <w:t>Multi User</w:t>
      </w:r>
      <w:proofErr w:type="gramEnd"/>
      <w:r>
        <w:t xml:space="preserve"> (MU)-MIMO, this was commonly reflected in their terminology such as Massive-MIMO, Giga-MIMO, </w:t>
      </w:r>
      <w:proofErr w:type="spellStart"/>
      <w:r>
        <w:t>eXtreme</w:t>
      </w:r>
      <w:proofErr w:type="spellEnd"/>
      <w:r>
        <w:t>-MIMO, etc. The use of hundreds if not thousands of BS antenna array elements promised pencil beams to individual users including beam forming in AZ as well as EL. This could/should have test and test system implications for MIMO OTA testing</w:t>
      </w:r>
      <w:r w:rsidR="003967BB">
        <w:t xml:space="preserve"> for the range between FR1 and FR2 but likely also </w:t>
      </w:r>
      <w:r w:rsidR="002C2605">
        <w:t>for the mid to high range of FR1</w:t>
      </w:r>
      <w:r>
        <w:t xml:space="preserve">, i.e., the simplification of setting the </w:t>
      </w:r>
      <w:proofErr w:type="spellStart"/>
      <w:r>
        <w:t>ZoA</w:t>
      </w:r>
      <w:proofErr w:type="spellEnd"/>
      <w:r>
        <w:t xml:space="preserve"> of the CDL channel models to 90° would no longer be representative/real life. </w:t>
      </w:r>
      <w:r w:rsidR="002C2605">
        <w:t xml:space="preserve">It is therefore proposed to </w:t>
      </w:r>
      <w:r w:rsidR="002C26F2">
        <w:t xml:space="preserve">introduce realism to MIMO OTA testing for 6GR by introducing 3D channel models. </w:t>
      </w:r>
      <w:r>
        <w:t xml:space="preserve">One example extension of a 2D MPAC (with 2D channel models only) to a 3D MPAC (with 3D channel models) is illustrated in schematically in </w:t>
      </w:r>
      <w:r>
        <w:fldChar w:fldCharType="begin"/>
      </w:r>
      <w:r>
        <w:instrText xml:space="preserve"> REF _Ref209687659 \h </w:instrText>
      </w:r>
      <w:r>
        <w:fldChar w:fldCharType="separate"/>
      </w:r>
      <w:r w:rsidR="00FC38DC">
        <w:t xml:space="preserve">Figure </w:t>
      </w:r>
      <w:r w:rsidR="00FC38DC">
        <w:rPr>
          <w:noProof/>
        </w:rPr>
        <w:t>1</w:t>
      </w:r>
      <w:r>
        <w:fldChar w:fldCharType="end"/>
      </w:r>
      <w:r>
        <w:t xml:space="preserve">. </w:t>
      </w:r>
    </w:p>
    <w:p w14:paraId="314573E7" w14:textId="77777777" w:rsidR="0002200E" w:rsidRDefault="0002200E" w:rsidP="0002200E">
      <w:pPr>
        <w:rPr>
          <w:snapToGrid w:val="0"/>
          <w:color w:val="000000"/>
          <w:w w:val="0"/>
          <w:sz w:val="0"/>
          <w:szCs w:val="0"/>
          <w:u w:color="000000"/>
          <w:bdr w:val="none" w:sz="0" w:space="0" w:color="000000"/>
          <w:shd w:val="clear" w:color="000000" w:fill="000000"/>
          <w:lang w:val="x-none" w:eastAsia="x-none" w:bidi="x-none"/>
        </w:rPr>
      </w:pPr>
      <w:r w:rsidRPr="00C20878">
        <w:rPr>
          <w:snapToGrid w:val="0"/>
          <w:color w:val="000000"/>
          <w:w w:val="0"/>
          <w:sz w:val="0"/>
          <w:szCs w:val="0"/>
          <w:u w:color="000000"/>
          <w:bdr w:val="none" w:sz="0" w:space="0" w:color="000000"/>
          <w:shd w:val="clear" w:color="000000" w:fill="000000"/>
          <w:lang w:val="x-none" w:eastAsia="x-none" w:bidi="x-none"/>
        </w:rPr>
        <w:t xml:space="preserve"> </w:t>
      </w:r>
    </w:p>
    <w:tbl>
      <w:tblPr>
        <w:tblStyle w:val="TableGrid"/>
        <w:tblW w:w="0" w:type="auto"/>
        <w:tblLook w:val="04A0" w:firstRow="1" w:lastRow="0" w:firstColumn="1" w:lastColumn="0" w:noHBand="0" w:noVBand="1"/>
      </w:tblPr>
      <w:tblGrid>
        <w:gridCol w:w="4814"/>
        <w:gridCol w:w="4815"/>
      </w:tblGrid>
      <w:tr w:rsidR="0002200E" w14:paraId="319E89C4" w14:textId="77777777" w:rsidTr="00766CB4">
        <w:tc>
          <w:tcPr>
            <w:tcW w:w="4814" w:type="dxa"/>
            <w:vAlign w:val="center"/>
          </w:tcPr>
          <w:p w14:paraId="507C2C8C" w14:textId="77777777" w:rsidR="0002200E" w:rsidRDefault="0002200E" w:rsidP="00A81CE2">
            <w:pPr>
              <w:jc w:val="center"/>
            </w:pPr>
            <w:r w:rsidRPr="00683D28">
              <w:rPr>
                <w:noProof/>
              </w:rPr>
              <w:lastRenderedPageBreak/>
              <w:drawing>
                <wp:inline distT="0" distB="0" distL="0" distR="0" wp14:anchorId="590A63BB" wp14:editId="7EA0ECDF">
                  <wp:extent cx="2743200" cy="1010502"/>
                  <wp:effectExtent l="0" t="0" r="0" b="0"/>
                  <wp:docPr id="254257887" name="Picture 1" descr="A diagram of a sign with a blue arr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257887" name="Picture 1" descr="A diagram of a sign with a blue arrow&#10;&#10;AI-generated content may be incorrect."/>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a:stretch>
                            <a:fillRect/>
                          </a:stretch>
                        </pic:blipFill>
                        <pic:spPr bwMode="auto">
                          <a:xfrm>
                            <a:off x="0" y="0"/>
                            <a:ext cx="2743200" cy="101050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5" w:type="dxa"/>
          </w:tcPr>
          <w:p w14:paraId="46C5E993" w14:textId="77777777" w:rsidR="0002200E" w:rsidRDefault="0002200E" w:rsidP="00A81CE2">
            <w:r w:rsidRPr="00C20878">
              <w:rPr>
                <w:noProof/>
              </w:rPr>
              <w:drawing>
                <wp:inline distT="0" distB="0" distL="0" distR="0" wp14:anchorId="7EAC3572" wp14:editId="2F8B6228">
                  <wp:extent cx="2743200" cy="2352442"/>
                  <wp:effectExtent l="0" t="0" r="0" b="0"/>
                  <wp:docPr id="877867041" name="Picture 2" descr="A diagram of a motor coordinat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867041" name="Picture 2" descr="A diagram of a motor coordinates&#10;&#10;AI-generated content may be incorrect."/>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a:stretch>
                            <a:fillRect/>
                          </a:stretch>
                        </pic:blipFill>
                        <pic:spPr bwMode="auto">
                          <a:xfrm>
                            <a:off x="0" y="0"/>
                            <a:ext cx="2743200" cy="2352442"/>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2A17E41E" w14:textId="6C0C86BD" w:rsidR="0002200E" w:rsidRDefault="0002200E" w:rsidP="0002200E">
      <w:pPr>
        <w:pStyle w:val="Caption"/>
        <w:jc w:val="center"/>
      </w:pPr>
      <w:bookmarkStart w:id="22" w:name="_Ref209687659"/>
      <w:r>
        <w:t xml:space="preserve">Figure </w:t>
      </w:r>
      <w:r>
        <w:fldChar w:fldCharType="begin"/>
      </w:r>
      <w:r>
        <w:instrText xml:space="preserve"> SEQ Figure \* ARABIC </w:instrText>
      </w:r>
      <w:r>
        <w:fldChar w:fldCharType="separate"/>
      </w:r>
      <w:r w:rsidR="00FC38DC">
        <w:rPr>
          <w:noProof/>
        </w:rPr>
        <w:t>1</w:t>
      </w:r>
      <w:r>
        <w:fldChar w:fldCharType="end"/>
      </w:r>
      <w:bookmarkEnd w:id="22"/>
      <w:r>
        <w:t>: Example extension of 2D MPAC (5G MIMO OTA, left) to 3D MPAC (6G MIMO OTA, right)</w:t>
      </w:r>
    </w:p>
    <w:p w14:paraId="1C0B12F1" w14:textId="00BC5C07" w:rsidR="002C26F2" w:rsidRDefault="002C26F2" w:rsidP="002C26F2">
      <w:pPr>
        <w:pStyle w:val="Caption"/>
      </w:pPr>
      <w:bookmarkStart w:id="23" w:name="_Ref213081413"/>
      <w:r>
        <w:t xml:space="preserve">Proposal </w:t>
      </w:r>
      <w:r>
        <w:fldChar w:fldCharType="begin"/>
      </w:r>
      <w:r>
        <w:instrText xml:space="preserve"> SEQ Proposal \* ARABIC </w:instrText>
      </w:r>
      <w:r>
        <w:fldChar w:fldCharType="separate"/>
      </w:r>
      <w:r w:rsidR="00FC38DC">
        <w:rPr>
          <w:noProof/>
        </w:rPr>
        <w:t>7</w:t>
      </w:r>
      <w:r>
        <w:fldChar w:fldCharType="end"/>
      </w:r>
      <w:r>
        <w:t>:</w:t>
      </w:r>
      <w:r w:rsidRPr="002C26F2">
        <w:t xml:space="preserve"> </w:t>
      </w:r>
      <w:r>
        <w:t>Introduce realism to MIMO OTA testing for 6GR by introducing 3D channel models</w:t>
      </w:r>
      <w:bookmarkEnd w:id="23"/>
    </w:p>
    <w:p w14:paraId="2E07FBF6" w14:textId="28438CA4" w:rsidR="00BB691E" w:rsidRDefault="00373C9D" w:rsidP="0002200E">
      <w:r>
        <w:t>The use of single-hand or potentially even dual-hand phantoms</w:t>
      </w:r>
      <w:r w:rsidR="00BB691E">
        <w:t xml:space="preserve"> would also introduce more realism to MIMO OTA testing and potentially</w:t>
      </w:r>
      <w:r w:rsidR="00161F59">
        <w:t xml:space="preserve"> save some test time by avoiding different device rotations</w:t>
      </w:r>
      <w:r w:rsidR="00D75D2F">
        <w:t xml:space="preserve">. A </w:t>
      </w:r>
      <w:r w:rsidR="009974C4">
        <w:t>liaison with CTIA should be considered to introduce the appropriate phantoms developed in CTIA</w:t>
      </w:r>
      <w:r w:rsidR="00344072">
        <w:t xml:space="preserve"> to 3GPP 6G OTA testing. </w:t>
      </w:r>
    </w:p>
    <w:p w14:paraId="3C34F0B8" w14:textId="499869A3" w:rsidR="00D75D2F" w:rsidRDefault="00D75D2F" w:rsidP="00D75D2F">
      <w:pPr>
        <w:pStyle w:val="Caption"/>
      </w:pPr>
      <w:bookmarkStart w:id="24" w:name="_Ref213081414"/>
      <w:r>
        <w:t xml:space="preserve">Proposal </w:t>
      </w:r>
      <w:r>
        <w:fldChar w:fldCharType="begin"/>
      </w:r>
      <w:r>
        <w:instrText xml:space="preserve"> SEQ Proposal \* ARABIC </w:instrText>
      </w:r>
      <w:r>
        <w:fldChar w:fldCharType="separate"/>
      </w:r>
      <w:r w:rsidR="00FC38DC">
        <w:rPr>
          <w:noProof/>
        </w:rPr>
        <w:t>8</w:t>
      </w:r>
      <w:r>
        <w:fldChar w:fldCharType="end"/>
      </w:r>
      <w:r>
        <w:t>:</w:t>
      </w:r>
      <w:r w:rsidRPr="002C26F2">
        <w:t xml:space="preserve"> </w:t>
      </w:r>
      <w:r>
        <w:t xml:space="preserve">Introduce realism to MIMO OTA testing for 6GR by </w:t>
      </w:r>
      <w:r w:rsidR="00344072">
        <w:t xml:space="preserve">focusing on testing with single-hand and </w:t>
      </w:r>
      <w:r w:rsidR="00F60AE8">
        <w:t>potentially even dual-hand phantoms</w:t>
      </w:r>
      <w:r w:rsidR="008D3AB8">
        <w:t xml:space="preserve"> (</w:t>
      </w:r>
      <w:r w:rsidR="00A26AA1">
        <w:t>following</w:t>
      </w:r>
      <w:r w:rsidR="008D3AB8">
        <w:t xml:space="preserve"> a liaison </w:t>
      </w:r>
      <w:r w:rsidR="00A26AA1">
        <w:t>with CTIA)</w:t>
      </w:r>
      <w:bookmarkEnd w:id="24"/>
    </w:p>
    <w:p w14:paraId="71972A69" w14:textId="2E9AFC63" w:rsidR="0002200E" w:rsidRDefault="0002200E" w:rsidP="0002200E">
      <w:r>
        <w:t xml:space="preserve">It is proposed to focus MIMO OTA assessments in 6G </w:t>
      </w:r>
      <w:r w:rsidR="00455978">
        <w:t xml:space="preserve">for </w:t>
      </w:r>
      <w:r w:rsidR="00720F6A">
        <w:t>FR1 and the range between FR1 and FR2</w:t>
      </w:r>
      <w:r w:rsidR="004C4504">
        <w:t xml:space="preserve"> </w:t>
      </w:r>
      <w:r>
        <w:t xml:space="preserve">on more realistic scenarios including dynamic channel models, link adaptation (similar to those studied in </w:t>
      </w:r>
      <w:r>
        <w:fldChar w:fldCharType="begin"/>
      </w:r>
      <w:r>
        <w:instrText xml:space="preserve"> REF _Ref208937376 \w </w:instrText>
      </w:r>
      <w:r>
        <w:fldChar w:fldCharType="separate"/>
      </w:r>
      <w:r w:rsidR="00FC38DC">
        <w:t>[13]</w:t>
      </w:r>
      <w:r>
        <w:fldChar w:fldCharType="end"/>
      </w:r>
      <w:r>
        <w:t xml:space="preserve">) </w:t>
      </w:r>
      <w:r w:rsidR="004C4504">
        <w:t>and forego the static MIMO approach which completely lacks realism given the static channel models and fixed RMCs</w:t>
      </w:r>
      <w:r>
        <w:t xml:space="preserve">. </w:t>
      </w:r>
    </w:p>
    <w:p w14:paraId="4F430457" w14:textId="04633FEB" w:rsidR="0002200E" w:rsidRDefault="0002200E" w:rsidP="0002200E">
      <w:pPr>
        <w:pStyle w:val="Caption"/>
      </w:pPr>
      <w:bookmarkStart w:id="25" w:name="_Ref209028886"/>
      <w:bookmarkStart w:id="26" w:name="_Ref209691823"/>
      <w:bookmarkStart w:id="27" w:name="_Ref213081415"/>
      <w:r>
        <w:t xml:space="preserve">Proposal </w:t>
      </w:r>
      <w:r>
        <w:fldChar w:fldCharType="begin"/>
      </w:r>
      <w:r>
        <w:instrText xml:space="preserve"> SEQ Proposal \* ARABIC </w:instrText>
      </w:r>
      <w:r>
        <w:fldChar w:fldCharType="separate"/>
      </w:r>
      <w:r w:rsidR="00FC38DC">
        <w:rPr>
          <w:noProof/>
        </w:rPr>
        <w:t>9</w:t>
      </w:r>
      <w:r>
        <w:fldChar w:fldCharType="end"/>
      </w:r>
      <w:r>
        <w:t xml:space="preserve">: Focus MIMO OTA assessments in 6G for </w:t>
      </w:r>
      <w:r w:rsidR="009326F5">
        <w:t xml:space="preserve">FR1 as well as </w:t>
      </w:r>
      <w:r>
        <w:t>the range between FR1 and FR2 on more realistic scenarios</w:t>
      </w:r>
      <w:r w:rsidR="00800715">
        <w:t>, namely dynamic MIMO OTA with d</w:t>
      </w:r>
      <w:r>
        <w:t>ynamic channel models</w:t>
      </w:r>
      <w:r w:rsidR="00800715">
        <w:t xml:space="preserve"> and</w:t>
      </w:r>
      <w:r>
        <w:t xml:space="preserve"> link adaptation</w:t>
      </w:r>
      <w:bookmarkEnd w:id="25"/>
      <w:bookmarkEnd w:id="26"/>
      <w:bookmarkEnd w:id="27"/>
    </w:p>
    <w:p w14:paraId="04BFADE1" w14:textId="7BFE1C28" w:rsidR="00B05242" w:rsidRPr="00803905" w:rsidRDefault="00B05242" w:rsidP="00B05242">
      <w:commentRangeStart w:id="28"/>
      <w:r w:rsidRPr="00803905">
        <w:t xml:space="preserve">The multi-TRP approach is an interesting idea to introduce additional realism to dynamic MIMO OTA. A very preliminary, high-level review revealed that that more efforts will be needed to define these test cases and that additional CE HW resources might be needed. It is requested that operators/OEMs/chipset vendors provide more information on the </w:t>
      </w:r>
      <w:r w:rsidR="009D491B">
        <w:t xml:space="preserve">desired </w:t>
      </w:r>
      <w:r w:rsidRPr="00803905">
        <w:t xml:space="preserve">implementation details regarding Multi-TRP for MIMO OTA. </w:t>
      </w:r>
    </w:p>
    <w:p w14:paraId="487E4873" w14:textId="06D8AE85" w:rsidR="00B05242" w:rsidRPr="00803905" w:rsidRDefault="00B05242" w:rsidP="00B05242">
      <w:pPr>
        <w:pStyle w:val="Caption"/>
      </w:pPr>
      <w:bookmarkStart w:id="29" w:name="_Ref213154637"/>
      <w:bookmarkStart w:id="30" w:name="_Ref213396243"/>
      <w:r w:rsidRPr="00803905">
        <w:t xml:space="preserve">Proposal </w:t>
      </w:r>
      <w:r w:rsidRPr="00803905">
        <w:fldChar w:fldCharType="begin"/>
      </w:r>
      <w:r w:rsidRPr="00803905">
        <w:instrText xml:space="preserve"> SEQ Proposal \* ARABIC </w:instrText>
      </w:r>
      <w:r w:rsidRPr="00803905">
        <w:fldChar w:fldCharType="separate"/>
      </w:r>
      <w:r w:rsidR="00FC38DC">
        <w:rPr>
          <w:noProof/>
        </w:rPr>
        <w:t>10</w:t>
      </w:r>
      <w:r w:rsidRPr="00803905">
        <w:fldChar w:fldCharType="end"/>
      </w:r>
      <w:r w:rsidRPr="00803905">
        <w:t xml:space="preserve">: Operators/OEMs/chipset vendors to provide detailed information on the </w:t>
      </w:r>
      <w:r w:rsidR="009D491B">
        <w:t xml:space="preserve">desired </w:t>
      </w:r>
      <w:r w:rsidRPr="00803905">
        <w:t xml:space="preserve">implementation details regarding Multi-TRP for MIMO OTA </w:t>
      </w:r>
      <w:bookmarkEnd w:id="29"/>
      <w:commentRangeEnd w:id="28"/>
      <w:r w:rsidR="00582802" w:rsidRPr="00803905">
        <w:rPr>
          <w:rStyle w:val="CommentReference"/>
          <w:sz w:val="20"/>
        </w:rPr>
        <w:commentReference w:id="28"/>
      </w:r>
      <w:bookmarkEnd w:id="30"/>
    </w:p>
    <w:p w14:paraId="196C32C2" w14:textId="3DBC3F91" w:rsidR="0002200E" w:rsidRDefault="00C0405F" w:rsidP="00C0405F">
      <w:pPr>
        <w:pStyle w:val="Heading3"/>
        <w:rPr>
          <w:lang w:eastAsia="zh-CN"/>
        </w:rPr>
      </w:pPr>
      <w:r>
        <w:rPr>
          <w:lang w:eastAsia="zh-CN"/>
        </w:rPr>
        <w:t>Consideration of OTA Testability in Requirements Definition Phase</w:t>
      </w:r>
    </w:p>
    <w:p w14:paraId="28A72D42" w14:textId="77777777" w:rsidR="00C364D0" w:rsidRDefault="00C364D0" w:rsidP="00C364D0">
      <w:r>
        <w:t>During the study and work-item phase of 5G NR FR2, test equipment and system vendors have repeatedly pointed out testability issues of select test cases which often were disregarded (“consider these requirements system level requirements”) and thus caused significant efforts in RAN5 to define relaxations as well as a list of test cases that are untestable due to the lack of dynamic range. In other instances, requirements were defined, e.g., various FR2 power classes or NTN VSAT (Ka/Ku bands), without appropriately defining the testability aspects whatsoever. It is therefore proposed to consider the testability aspects during the definition of 6G requirements.</w:t>
      </w:r>
    </w:p>
    <w:p w14:paraId="308001C3" w14:textId="139D0AA4" w:rsidR="00C364D0" w:rsidRDefault="00C364D0" w:rsidP="00C364D0">
      <w:pPr>
        <w:pStyle w:val="Caption"/>
      </w:pPr>
      <w:bookmarkStart w:id="31" w:name="_Ref209028887"/>
      <w:bookmarkStart w:id="32" w:name="_Ref209082882"/>
      <w:r>
        <w:t xml:space="preserve">Proposal </w:t>
      </w:r>
      <w:r>
        <w:fldChar w:fldCharType="begin"/>
      </w:r>
      <w:r>
        <w:instrText xml:space="preserve"> SEQ Proposal \* ARABIC </w:instrText>
      </w:r>
      <w:r>
        <w:fldChar w:fldCharType="separate"/>
      </w:r>
      <w:r w:rsidR="00FC38DC">
        <w:rPr>
          <w:noProof/>
        </w:rPr>
        <w:t>11</w:t>
      </w:r>
      <w:r>
        <w:fldChar w:fldCharType="end"/>
      </w:r>
      <w:r>
        <w:t xml:space="preserve">: 6G </w:t>
      </w:r>
      <w:r w:rsidRPr="003B0B14">
        <w:rPr>
          <w:lang w:val="en-US"/>
        </w:rPr>
        <w:t xml:space="preserve">OTA </w:t>
      </w:r>
      <w:r>
        <w:rPr>
          <w:lang w:val="en-US"/>
        </w:rPr>
        <w:t>t</w:t>
      </w:r>
      <w:r w:rsidRPr="003B0B14">
        <w:rPr>
          <w:lang w:val="en-US"/>
        </w:rPr>
        <w:t>estability aspects need to be considered together with feature development going forward (regardless of</w:t>
      </w:r>
      <w:r>
        <w:rPr>
          <w:lang w:val="en-US"/>
        </w:rPr>
        <w:t xml:space="preserve"> </w:t>
      </w:r>
      <w:r w:rsidRPr="003B0B14">
        <w:rPr>
          <w:lang w:val="en-US"/>
        </w:rPr>
        <w:t>frequency range) as important synchronizations between WIs and SIs and/or RAN4 and RAN5 resulted in</w:t>
      </w:r>
      <w:r>
        <w:rPr>
          <w:lang w:val="en-US"/>
        </w:rPr>
        <w:t xml:space="preserve"> </w:t>
      </w:r>
      <w:r w:rsidRPr="003B0B14">
        <w:rPr>
          <w:lang w:val="en-US"/>
        </w:rPr>
        <w:t>unnecessary delays and confusion, e.g., low-UL/high-DL test cases</w:t>
      </w:r>
      <w:bookmarkEnd w:id="31"/>
      <w:r>
        <w:rPr>
          <w:lang w:val="en-US"/>
        </w:rPr>
        <w:t xml:space="preserve">, </w:t>
      </w:r>
      <w:r w:rsidRPr="003B0B14">
        <w:rPr>
          <w:lang w:val="en-US"/>
        </w:rPr>
        <w:t>Ku/Ka bands,</w:t>
      </w:r>
      <w:r>
        <w:rPr>
          <w:lang w:val="en-US"/>
        </w:rPr>
        <w:t xml:space="preserve"> various FR2 power classes.</w:t>
      </w:r>
      <w:bookmarkEnd w:id="32"/>
    </w:p>
    <w:p w14:paraId="6DC24C94" w14:textId="282FCF70" w:rsidR="00AA43EE" w:rsidRDefault="00AA43EE" w:rsidP="00AA43EE">
      <w:pPr>
        <w:pStyle w:val="Heading3"/>
        <w:rPr>
          <w:lang w:eastAsia="zh-CN"/>
        </w:rPr>
      </w:pPr>
      <w:r>
        <w:rPr>
          <w:lang w:eastAsia="zh-CN"/>
        </w:rPr>
        <w:t>Test Time and MU Considerations of FR2 OTA Testing</w:t>
      </w:r>
    </w:p>
    <w:p w14:paraId="4F1E80A7" w14:textId="77777777" w:rsidR="00707DB7" w:rsidRDefault="00707DB7" w:rsidP="005E3D58">
      <w:r>
        <w:t>The two key concerns from industry regarding FR2 testability were related to the large MUs (</w:t>
      </w:r>
      <w:proofErr w:type="gramStart"/>
      <w:r>
        <w:t>in excess of</w:t>
      </w:r>
      <w:proofErr w:type="gramEnd"/>
      <w:r>
        <w:t xml:space="preserve"> 4-5dB) and the test time. The mm-wave frequency range will obviously come with larger test equipment and component uncertainties, and the OTA environment will have additional MU elements with non-insignificant MUs when compared </w:t>
      </w:r>
      <w:r>
        <w:lastRenderedPageBreak/>
        <w:t xml:space="preserve">to conducted environment. Whether </w:t>
      </w:r>
      <w:r w:rsidRPr="005E3D58">
        <w:t>significant</w:t>
      </w:r>
      <w:r>
        <w:t xml:space="preserve"> reductions in MU due to test equipment will be possible for the FR2 range for 6G operation is questionable.</w:t>
      </w:r>
    </w:p>
    <w:p w14:paraId="39D49590" w14:textId="67C19003" w:rsidR="00707DB7" w:rsidRPr="0093208A" w:rsidRDefault="00707DB7" w:rsidP="00707DB7">
      <w:r w:rsidRPr="0093208A">
        <w:t xml:space="preserve">However, there is a potential to address the overall test time concerns and some MU impact for 6G FR2 OTA testing. Here, it might be worthwhile to briefly review the nature of </w:t>
      </w:r>
      <w:r w:rsidRPr="0093208A">
        <w:rPr>
          <w:u w:val="single"/>
        </w:rPr>
        <w:t>classical</w:t>
      </w:r>
      <w:r w:rsidRPr="0093208A">
        <w:t xml:space="preserve"> conducted conformance and OTA test approaches: while conducted conformance test cases commonly check the pass/fail compliance to a given requirement, the OTA test cases generally assess the actual Tx/Rx end-to-end performance by leveraging a parametric test approach (</w:t>
      </w:r>
      <w:r>
        <w:t>“searches”)</w:t>
      </w:r>
      <w:r w:rsidRPr="0093208A">
        <w:t xml:space="preserve">. For receiver sensitivity assessments, for instance, an iterative search is performed in an OTA test to determine the sensitivity, EIS, that yield a specific TP threshold, e.g., Clause A.3.3.3 of </w:t>
      </w:r>
      <w:r w:rsidRPr="0093208A">
        <w:fldChar w:fldCharType="begin"/>
      </w:r>
      <w:r w:rsidRPr="0093208A">
        <w:instrText xml:space="preserve"> REF _Ref209772237 \w </w:instrText>
      </w:r>
      <w:r>
        <w:instrText xml:space="preserve"> \* MERGEFORMAT </w:instrText>
      </w:r>
      <w:r w:rsidRPr="0093208A">
        <w:fldChar w:fldCharType="separate"/>
      </w:r>
      <w:r w:rsidR="00FC38DC">
        <w:t>[17]</w:t>
      </w:r>
      <w:r w:rsidRPr="0093208A">
        <w:fldChar w:fldCharType="end"/>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07DB7" w:rsidRPr="0093208A" w14:paraId="18E3B08E" w14:textId="77777777" w:rsidTr="00A35AFE">
        <w:tc>
          <w:tcPr>
            <w:tcW w:w="9629" w:type="dxa"/>
          </w:tcPr>
          <w:p w14:paraId="2B7A9645" w14:textId="77777777" w:rsidR="00707DB7" w:rsidRPr="0093208A" w:rsidRDefault="00707DB7" w:rsidP="00A81CE2">
            <w:r w:rsidRPr="0093208A">
              <w:t>EIS, or receiver sensitivity measurements, is defined as the minimum downlink signal power received at the UE antenna input required to provide a data throughput rate greater than or equal to 95% of the maximum throughput of the reference measurement channel (RMC) (the maximum throughput is per Appendix A of TS 38.521-1 [11]).</w:t>
            </w:r>
          </w:p>
        </w:tc>
      </w:tr>
    </w:tbl>
    <w:p w14:paraId="71F9091B" w14:textId="3C5CA5A9" w:rsidR="00707DB7" w:rsidRDefault="00707DB7" w:rsidP="00707DB7">
      <w:r w:rsidRPr="0093208A">
        <w:t xml:space="preserve">while in a conducted test the REFSENS power level is applied at the conducted port to assess whether the minimum TP threshold is reached/exceeded (PASS) vs not (FAIL), e.g., Clause 7.3 of </w:t>
      </w:r>
      <w:r w:rsidRPr="0093208A">
        <w:fldChar w:fldCharType="begin"/>
      </w:r>
      <w:r w:rsidRPr="0093208A">
        <w:instrText xml:space="preserve"> REF _Ref209772254 \w </w:instrText>
      </w:r>
      <w:r>
        <w:instrText xml:space="preserve"> \* MERGEFORMAT </w:instrText>
      </w:r>
      <w:r w:rsidRPr="0093208A">
        <w:fldChar w:fldCharType="separate"/>
      </w:r>
      <w:r w:rsidR="00FC38DC">
        <w:t>[18]</w:t>
      </w:r>
      <w:r w:rsidRPr="0093208A">
        <w:fldChar w:fldCharType="end"/>
      </w:r>
      <w: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07DB7" w14:paraId="0D5A4B7E" w14:textId="77777777" w:rsidTr="00CB377D">
        <w:tc>
          <w:tcPr>
            <w:tcW w:w="9629" w:type="dxa"/>
          </w:tcPr>
          <w:p w14:paraId="79DF429F" w14:textId="77777777" w:rsidR="00707DB7" w:rsidRPr="00F9519C" w:rsidRDefault="00707DB7" w:rsidP="00A81CE2">
            <w:pPr>
              <w:pStyle w:val="Heading2"/>
            </w:pPr>
            <w:r w:rsidRPr="00F9519C">
              <w:t>7.3</w:t>
            </w:r>
            <w:r w:rsidRPr="00F9519C">
              <w:tab/>
              <w:t>Reference sensitivity</w:t>
            </w:r>
          </w:p>
          <w:p w14:paraId="050BCAAC" w14:textId="77777777" w:rsidR="00707DB7" w:rsidRPr="00F9519C" w:rsidRDefault="00707DB7" w:rsidP="00A81CE2">
            <w:pPr>
              <w:pStyle w:val="Heading3"/>
            </w:pPr>
            <w:bookmarkStart w:id="33" w:name="_Toc21344429"/>
            <w:bookmarkStart w:id="34" w:name="_Toc29801916"/>
            <w:bookmarkStart w:id="35" w:name="_Toc29802340"/>
            <w:bookmarkStart w:id="36" w:name="_Toc29802965"/>
            <w:bookmarkStart w:id="37" w:name="_Toc36107707"/>
            <w:bookmarkStart w:id="38" w:name="_Toc37251481"/>
            <w:bookmarkStart w:id="39" w:name="_Toc45888388"/>
            <w:bookmarkStart w:id="40" w:name="_Toc45888987"/>
            <w:bookmarkStart w:id="41" w:name="_Toc61367705"/>
            <w:bookmarkStart w:id="42" w:name="_Toc61373088"/>
            <w:bookmarkStart w:id="43" w:name="_Toc68231038"/>
            <w:bookmarkStart w:id="44" w:name="_Toc69084451"/>
            <w:bookmarkStart w:id="45" w:name="_Toc75467462"/>
            <w:bookmarkStart w:id="46" w:name="_Toc76509484"/>
            <w:bookmarkStart w:id="47" w:name="_Toc76718474"/>
            <w:bookmarkStart w:id="48" w:name="_Toc83580821"/>
            <w:bookmarkStart w:id="49" w:name="_Toc84405330"/>
            <w:bookmarkStart w:id="50" w:name="_Toc84413939"/>
            <w:r w:rsidRPr="00F9519C">
              <w:t>7.3.1</w:t>
            </w:r>
            <w:r w:rsidRPr="00F9519C">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06AD42B" w14:textId="77777777" w:rsidR="00707DB7" w:rsidRDefault="00707DB7" w:rsidP="00A81CE2">
            <w:r w:rsidRPr="00F9519C">
              <w:t>The reference sensitivity power level REFSENS is the minimum mean power applied to each one of the UE antenna ports</w:t>
            </w:r>
            <w:r w:rsidRPr="00F9519C">
              <w:rPr>
                <w:rFonts w:hint="eastAsia"/>
              </w:rPr>
              <w:t xml:space="preserve"> </w:t>
            </w:r>
            <w:r w:rsidRPr="00F9519C">
              <w:t>for all UE categories, at which the throughput shall meet or exceed the requirements for the specified reference measurement channel.</w:t>
            </w:r>
          </w:p>
        </w:tc>
      </w:tr>
    </w:tbl>
    <w:p w14:paraId="5C0EDA64" w14:textId="77777777" w:rsidR="00707DB7" w:rsidRPr="0093208A" w:rsidRDefault="00707DB7" w:rsidP="00707DB7">
      <w:r w:rsidRPr="0093208A">
        <w:t xml:space="preserve">In other words, classical OTA testing generally allowed performance ranking of UEs, i.e., not just a pass/fail verdict. </w:t>
      </w:r>
    </w:p>
    <w:p w14:paraId="40DD2251" w14:textId="77777777" w:rsidR="00707DB7" w:rsidRPr="0093208A" w:rsidRDefault="00707DB7" w:rsidP="00707DB7">
      <w:r w:rsidRPr="0093208A">
        <w:t xml:space="preserve">For 5G NR FR2 OTA testing with active antenna arrays, it was decided to leverage the performance ranking and the parametric approaches for some of the key UE RF metrics, e.g., Maximum Output Power (MOP) </w:t>
      </w:r>
      <w:r>
        <w:t xml:space="preserve">and </w:t>
      </w:r>
      <w:r w:rsidRPr="0093208A">
        <w:t xml:space="preserve">REFSENS by mandating beam peak searches with very fine measurement grids to identify the test direction that yields the best MOP or REFSENS performance of the UE. Trade-offs were required between selecting an acceptable uncertainty (to select the absolute best beam) and test time for the 3D searches; those trade-offs still resulted in significant MUs and test times just to be able to assess certain absolute performance Tx/Rx metrics (rather than the compliance with the pass/fail requirements). For 5G NR FR2, these beam peak searches were defined as pre-condition tests for </w:t>
      </w:r>
      <w:proofErr w:type="gramStart"/>
      <w:r w:rsidRPr="0093208A">
        <w:t>a large number of</w:t>
      </w:r>
      <w:proofErr w:type="gramEnd"/>
      <w:r w:rsidRPr="0093208A">
        <w:t xml:space="preserve"> U</w:t>
      </w:r>
      <w:r>
        <w:t>E</w:t>
      </w:r>
      <w:r w:rsidRPr="0093208A">
        <w:t xml:space="preserve"> RF, Demodulation, and RRM TCs that merely checked for compliance against pass/fail conditions. A reduction in MU and test time for 6G FR2 could be to avoid beam peak searches to determine the absolute best Tx/Rx performance directions (within a given uncertainty) and allowing testing in directions that pass the minimum requirements for MOP and REFSENS instead. For instance, such directions could be identified during the spherical coverage test cases that are also utilizing 3D searches but with a much coarser measurement grid compared to the beam peak searches. </w:t>
      </w:r>
      <w:r>
        <w:t xml:space="preserve">Whether the beam peak direction is absolutely required for some of the regulatory test cases is FFS. </w:t>
      </w:r>
    </w:p>
    <w:p w14:paraId="7E7A5E28" w14:textId="79285B3F" w:rsidR="00707DB7" w:rsidRPr="0093208A" w:rsidRDefault="00707DB7" w:rsidP="00707DB7">
      <w:pPr>
        <w:pStyle w:val="Caption"/>
      </w:pPr>
      <w:bookmarkStart w:id="51" w:name="_Ref210027276"/>
      <w:bookmarkStart w:id="52" w:name="_Ref209028888"/>
      <w:bookmarkStart w:id="53" w:name="_Ref209792059"/>
      <w:r w:rsidRPr="0093208A">
        <w:t xml:space="preserve">Proposal </w:t>
      </w:r>
      <w:r w:rsidRPr="0093208A">
        <w:fldChar w:fldCharType="begin"/>
      </w:r>
      <w:r w:rsidRPr="0093208A">
        <w:instrText xml:space="preserve"> SEQ Proposal \* ARABIC </w:instrText>
      </w:r>
      <w:r w:rsidRPr="0093208A">
        <w:fldChar w:fldCharType="separate"/>
      </w:r>
      <w:r w:rsidR="00FC38DC">
        <w:rPr>
          <w:noProof/>
        </w:rPr>
        <w:t>12</w:t>
      </w:r>
      <w:r w:rsidRPr="0093208A">
        <w:fldChar w:fldCharType="end"/>
      </w:r>
      <w:r w:rsidRPr="0093208A">
        <w:t>: For 6G FR2 UE RF OTA testing, consider revisiting the need for beam peak searches to reduce MU and overall test time.</w:t>
      </w:r>
      <w:bookmarkEnd w:id="51"/>
      <w:r w:rsidRPr="0093208A">
        <w:t xml:space="preserve"> </w:t>
      </w:r>
      <w:bookmarkEnd w:id="52"/>
      <w:bookmarkEnd w:id="53"/>
    </w:p>
    <w:p w14:paraId="3258176B" w14:textId="77777777" w:rsidR="00E63366" w:rsidRDefault="00E63366">
      <w:pPr>
        <w:spacing w:after="0"/>
        <w:rPr>
          <w:rFonts w:ascii="Arial" w:hAnsi="Arial"/>
          <w:sz w:val="36"/>
        </w:rPr>
      </w:pPr>
      <w:r>
        <w:br w:type="page"/>
      </w:r>
    </w:p>
    <w:p w14:paraId="532781E3" w14:textId="0E962D64" w:rsidR="00D10010" w:rsidRDefault="00D10010" w:rsidP="00D10010">
      <w:pPr>
        <w:pStyle w:val="Heading1"/>
      </w:pPr>
      <w:r>
        <w:lastRenderedPageBreak/>
        <w:t>Conclusion</w:t>
      </w:r>
    </w:p>
    <w:p w14:paraId="6B946522" w14:textId="77777777" w:rsidR="00D10010" w:rsidRDefault="00D10010" w:rsidP="00D10010">
      <w:r>
        <w:t>The following observations and conclusions were made in this contribution.</w:t>
      </w:r>
    </w:p>
    <w:p w14:paraId="21BEE828" w14:textId="77777777" w:rsidR="00360B07" w:rsidRPr="00360B07" w:rsidRDefault="00360B07" w:rsidP="00D10010">
      <w:pPr>
        <w:rPr>
          <w:b/>
        </w:rPr>
      </w:pPr>
      <w:r w:rsidRPr="00360B07">
        <w:rPr>
          <w:b/>
        </w:rPr>
        <w:fldChar w:fldCharType="begin"/>
      </w:r>
      <w:r w:rsidRPr="00360B07">
        <w:rPr>
          <w:b/>
        </w:rPr>
        <w:instrText xml:space="preserve"> REF _Ref213154634 \h </w:instrText>
      </w:r>
      <w:r w:rsidRPr="00360B07">
        <w:rPr>
          <w:b/>
        </w:rPr>
      </w:r>
      <w:r w:rsidRPr="00360B07">
        <w:rPr>
          <w:b/>
        </w:rPr>
        <w:fldChar w:fldCharType="separate"/>
      </w:r>
      <w:r w:rsidRPr="00360B07">
        <w:rPr>
          <w:b/>
        </w:rPr>
        <w:t xml:space="preserve">Proposal </w:t>
      </w:r>
      <w:r w:rsidRPr="00360B07">
        <w:rPr>
          <w:b/>
          <w:noProof/>
        </w:rPr>
        <w:t>1</w:t>
      </w:r>
      <w:r w:rsidRPr="00360B07">
        <w:rPr>
          <w:b/>
        </w:rPr>
        <w:t>: Study the following test cases as suitable candidates to be verified OTA rather than conducted: MSD, CA, multi-Tx/Rx test cases</w:t>
      </w:r>
      <w:r w:rsidRPr="00360B07">
        <w:rPr>
          <w:b/>
        </w:rPr>
        <w:fldChar w:fldCharType="end"/>
      </w:r>
    </w:p>
    <w:p w14:paraId="33DEE056" w14:textId="77777777" w:rsidR="00360B07" w:rsidRPr="00360B07" w:rsidRDefault="00360B07" w:rsidP="00D10010">
      <w:pPr>
        <w:rPr>
          <w:b/>
        </w:rPr>
      </w:pPr>
      <w:r w:rsidRPr="00360B07">
        <w:rPr>
          <w:b/>
        </w:rPr>
        <w:fldChar w:fldCharType="begin"/>
      </w:r>
      <w:r w:rsidRPr="00360B07">
        <w:rPr>
          <w:b/>
        </w:rPr>
        <w:instrText xml:space="preserve"> REF _Ref213154635 \h </w:instrText>
      </w:r>
      <w:r w:rsidRPr="00360B07">
        <w:rPr>
          <w:b/>
        </w:rPr>
      </w:r>
      <w:r w:rsidRPr="00360B07">
        <w:rPr>
          <w:b/>
        </w:rPr>
        <w:fldChar w:fldCharType="separate"/>
      </w:r>
      <w:r w:rsidRPr="00360B07">
        <w:rPr>
          <w:b/>
        </w:rPr>
        <w:t xml:space="preserve">Proposal </w:t>
      </w:r>
      <w:r w:rsidRPr="00360B07">
        <w:rPr>
          <w:b/>
          <w:noProof/>
        </w:rPr>
        <w:t>2</w:t>
      </w:r>
      <w:r w:rsidRPr="00360B07">
        <w:rPr>
          <w:b/>
        </w:rPr>
        <w:t>: Hold off transitioning the spurious emissions test cases from conducted to radiated given the regulatory nature of these test cases to avoid duplicate testing</w:t>
      </w:r>
      <w:r w:rsidRPr="00360B07">
        <w:rPr>
          <w:b/>
        </w:rPr>
        <w:fldChar w:fldCharType="end"/>
      </w:r>
    </w:p>
    <w:p w14:paraId="2ED8281E" w14:textId="77777777" w:rsidR="00360B07" w:rsidRPr="00360B07" w:rsidRDefault="00360B07" w:rsidP="00D10010">
      <w:pPr>
        <w:rPr>
          <w:b/>
        </w:rPr>
      </w:pPr>
      <w:r w:rsidRPr="00360B07">
        <w:rPr>
          <w:b/>
        </w:rPr>
        <w:fldChar w:fldCharType="begin"/>
      </w:r>
      <w:r w:rsidRPr="00360B07">
        <w:rPr>
          <w:b/>
        </w:rPr>
        <w:instrText xml:space="preserve"> REF _Ref213396240 \h </w:instrText>
      </w:r>
      <w:r w:rsidRPr="00360B07">
        <w:rPr>
          <w:b/>
        </w:rPr>
      </w:r>
      <w:r w:rsidRPr="00360B07">
        <w:rPr>
          <w:b/>
        </w:rPr>
        <w:fldChar w:fldCharType="separate"/>
      </w:r>
      <w:r w:rsidRPr="00360B07">
        <w:rPr>
          <w:b/>
        </w:rPr>
        <w:t xml:space="preserve">Proposal </w:t>
      </w:r>
      <w:r w:rsidRPr="00360B07">
        <w:rPr>
          <w:b/>
          <w:noProof/>
        </w:rPr>
        <w:t>3</w:t>
      </w:r>
      <w:r w:rsidRPr="00360B07">
        <w:rPr>
          <w:b/>
        </w:rPr>
        <w:t>: Study the transition of select conducted TCs to OTA to introduce realism</w:t>
      </w:r>
      <w:r w:rsidRPr="00360B07">
        <w:rPr>
          <w:b/>
        </w:rPr>
        <w:fldChar w:fldCharType="end"/>
      </w:r>
    </w:p>
    <w:p w14:paraId="4914A822" w14:textId="77777777" w:rsidR="00360B07" w:rsidRPr="00360B07" w:rsidRDefault="00360B07" w:rsidP="00D10010">
      <w:pPr>
        <w:rPr>
          <w:b/>
        </w:rPr>
      </w:pPr>
      <w:r w:rsidRPr="00360B07">
        <w:rPr>
          <w:b/>
        </w:rPr>
        <w:fldChar w:fldCharType="begin"/>
      </w:r>
      <w:r w:rsidRPr="00360B07">
        <w:rPr>
          <w:b/>
        </w:rPr>
        <w:instrText xml:space="preserve"> REF _Ref213081410 \h </w:instrText>
      </w:r>
      <w:r w:rsidRPr="00360B07">
        <w:rPr>
          <w:b/>
        </w:rPr>
      </w:r>
      <w:r w:rsidRPr="00360B07">
        <w:rPr>
          <w:b/>
        </w:rPr>
        <w:fldChar w:fldCharType="separate"/>
      </w:r>
      <w:r w:rsidRPr="00360B07">
        <w:rPr>
          <w:b/>
        </w:rPr>
        <w:t xml:space="preserve">Proposal </w:t>
      </w:r>
      <w:r w:rsidRPr="00360B07">
        <w:rPr>
          <w:b/>
          <w:noProof/>
        </w:rPr>
        <w:t>4</w:t>
      </w:r>
      <w:r w:rsidRPr="00360B07">
        <w:rPr>
          <w:b/>
        </w:rPr>
        <w:t xml:space="preserve">: Await concrete decisions in the OTA 6G Spectrum Agenda for the new </w:t>
      </w:r>
      <w:r w:rsidRPr="00360B07">
        <w:rPr>
          <w:rFonts w:hint="eastAsia"/>
          <w:b/>
          <w:bCs/>
          <w:color w:val="000000" w:themeColor="text1"/>
          <w:lang w:val="en-US" w:eastAsia="zh-CN"/>
        </w:rPr>
        <w:t>frequency range</w:t>
      </w:r>
      <w:r w:rsidRPr="00360B07">
        <w:rPr>
          <w:b/>
          <w:bCs/>
          <w:color w:val="000000" w:themeColor="text1"/>
          <w:lang w:val="en-US" w:eastAsia="zh-CN"/>
        </w:rPr>
        <w:t xml:space="preserve">s between FR1 and FR2 as well as new device types for 6GR before studying </w:t>
      </w:r>
      <w:r w:rsidRPr="00360B07">
        <w:rPr>
          <w:b/>
        </w:rPr>
        <w:t>either new or upgraded existing OTA test systems for the new 6GR frequencies.</w:t>
      </w:r>
      <w:r w:rsidRPr="00360B07">
        <w:rPr>
          <w:b/>
        </w:rPr>
        <w:fldChar w:fldCharType="end"/>
      </w:r>
    </w:p>
    <w:p w14:paraId="0928B1A3" w14:textId="77777777" w:rsidR="00360B07" w:rsidRPr="00360B07" w:rsidRDefault="00360B07" w:rsidP="00D10010">
      <w:pPr>
        <w:rPr>
          <w:b/>
        </w:rPr>
      </w:pPr>
      <w:r w:rsidRPr="00360B07">
        <w:rPr>
          <w:b/>
        </w:rPr>
        <w:fldChar w:fldCharType="begin"/>
      </w:r>
      <w:r w:rsidRPr="00360B07">
        <w:rPr>
          <w:b/>
        </w:rPr>
        <w:instrText xml:space="preserve"> REF _Ref213396241 \h </w:instrText>
      </w:r>
      <w:r w:rsidRPr="00360B07">
        <w:rPr>
          <w:b/>
        </w:rPr>
      </w:r>
      <w:r w:rsidRPr="00360B07">
        <w:rPr>
          <w:b/>
        </w:rPr>
        <w:fldChar w:fldCharType="separate"/>
      </w:r>
      <w:r w:rsidRPr="00360B07">
        <w:rPr>
          <w:b/>
        </w:rPr>
        <w:t xml:space="preserve">Proposal </w:t>
      </w:r>
      <w:r w:rsidRPr="00360B07">
        <w:rPr>
          <w:b/>
          <w:noProof/>
        </w:rPr>
        <w:t>5</w:t>
      </w:r>
      <w:r w:rsidRPr="00360B07">
        <w:rPr>
          <w:b/>
        </w:rPr>
        <w:t xml:space="preserve">: </w:t>
      </w:r>
      <w:r w:rsidRPr="00360B07">
        <w:rPr>
          <w:b/>
          <w:lang w:val="en-US" w:eastAsia="zh-CN"/>
        </w:rPr>
        <w:t>Feedback from RAN4 is requested which new device types shall be prioritized for 6G for OTA testing</w:t>
      </w:r>
      <w:r w:rsidRPr="00360B07">
        <w:rPr>
          <w:b/>
        </w:rPr>
        <w:fldChar w:fldCharType="end"/>
      </w:r>
    </w:p>
    <w:p w14:paraId="5701F6BA" w14:textId="77777777" w:rsidR="00360B07" w:rsidRPr="00360B07" w:rsidRDefault="00360B07" w:rsidP="00D10010">
      <w:pPr>
        <w:rPr>
          <w:b/>
        </w:rPr>
      </w:pPr>
      <w:r w:rsidRPr="00360B07">
        <w:rPr>
          <w:b/>
        </w:rPr>
        <w:fldChar w:fldCharType="begin"/>
      </w:r>
      <w:r w:rsidRPr="00360B07">
        <w:rPr>
          <w:b/>
        </w:rPr>
        <w:instrText xml:space="preserve"> REF _Ref213396242 \h </w:instrText>
      </w:r>
      <w:r w:rsidRPr="00360B07">
        <w:rPr>
          <w:b/>
        </w:rPr>
      </w:r>
      <w:r w:rsidRPr="00360B07">
        <w:rPr>
          <w:b/>
        </w:rPr>
        <w:fldChar w:fldCharType="separate"/>
      </w:r>
      <w:r w:rsidRPr="00360B07">
        <w:rPr>
          <w:b/>
        </w:rPr>
        <w:t xml:space="preserve">Proposal </w:t>
      </w:r>
      <w:r w:rsidRPr="00360B07">
        <w:rPr>
          <w:b/>
          <w:noProof/>
        </w:rPr>
        <w:t>6</w:t>
      </w:r>
      <w:r w:rsidRPr="00360B07">
        <w:rPr>
          <w:b/>
        </w:rPr>
        <w:t xml:space="preserve">: If </w:t>
      </w:r>
      <w:r w:rsidRPr="00360B07">
        <w:rPr>
          <w:b/>
          <w:lang w:val="en-US" w:eastAsia="zh-CN"/>
        </w:rPr>
        <w:t xml:space="preserve">some of the prioritized device types (from </w:t>
      </w:r>
      <w:r w:rsidRPr="00360B07">
        <w:rPr>
          <w:b/>
        </w:rPr>
        <w:t xml:space="preserve">Proposal </w:t>
      </w:r>
      <w:r w:rsidRPr="00360B07">
        <w:rPr>
          <w:b/>
          <w:noProof/>
        </w:rPr>
        <w:t>5</w:t>
      </w:r>
      <w:r w:rsidRPr="00360B07">
        <w:rPr>
          <w:b/>
          <w:lang w:val="en-US" w:eastAsia="zh-CN"/>
        </w:rPr>
        <w:t>) are significantly larger than what existing conformance OTA test systems can readily support, RAN4 should consider testing the corresponding sub-assemblies/components with (ideally) the same OTA performance</w:t>
      </w:r>
      <w:r w:rsidRPr="00360B07">
        <w:rPr>
          <w:b/>
        </w:rPr>
        <w:fldChar w:fldCharType="end"/>
      </w:r>
    </w:p>
    <w:p w14:paraId="5642E9DE" w14:textId="77777777" w:rsidR="00360B07" w:rsidRPr="00360B07" w:rsidRDefault="00360B07" w:rsidP="00D10010">
      <w:pPr>
        <w:rPr>
          <w:b/>
        </w:rPr>
      </w:pPr>
      <w:r w:rsidRPr="00360B07">
        <w:rPr>
          <w:b/>
        </w:rPr>
        <w:fldChar w:fldCharType="begin"/>
      </w:r>
      <w:r w:rsidRPr="00360B07">
        <w:rPr>
          <w:b/>
        </w:rPr>
        <w:instrText xml:space="preserve"> REF _Ref213081413 \h </w:instrText>
      </w:r>
      <w:r w:rsidRPr="00360B07">
        <w:rPr>
          <w:b/>
        </w:rPr>
      </w:r>
      <w:r w:rsidRPr="00360B07">
        <w:rPr>
          <w:b/>
        </w:rPr>
        <w:fldChar w:fldCharType="separate"/>
      </w:r>
      <w:r w:rsidRPr="00360B07">
        <w:rPr>
          <w:b/>
        </w:rPr>
        <w:t xml:space="preserve">Proposal </w:t>
      </w:r>
      <w:r w:rsidRPr="00360B07">
        <w:rPr>
          <w:b/>
          <w:noProof/>
        </w:rPr>
        <w:t>7</w:t>
      </w:r>
      <w:r w:rsidRPr="00360B07">
        <w:rPr>
          <w:b/>
        </w:rPr>
        <w:t>: Introduce realism to MIMO OTA testing for 6GR by introducing 3D channel models</w:t>
      </w:r>
      <w:r w:rsidRPr="00360B07">
        <w:rPr>
          <w:b/>
        </w:rPr>
        <w:fldChar w:fldCharType="end"/>
      </w:r>
    </w:p>
    <w:p w14:paraId="5F1BA752" w14:textId="77777777" w:rsidR="00360B07" w:rsidRPr="00360B07" w:rsidRDefault="00360B07" w:rsidP="00D10010">
      <w:pPr>
        <w:rPr>
          <w:b/>
        </w:rPr>
      </w:pPr>
      <w:r w:rsidRPr="00360B07">
        <w:rPr>
          <w:b/>
        </w:rPr>
        <w:fldChar w:fldCharType="begin"/>
      </w:r>
      <w:r w:rsidRPr="00360B07">
        <w:rPr>
          <w:b/>
        </w:rPr>
        <w:instrText xml:space="preserve"> REF _Ref213081414 \h </w:instrText>
      </w:r>
      <w:r w:rsidRPr="00360B07">
        <w:rPr>
          <w:b/>
        </w:rPr>
      </w:r>
      <w:r w:rsidRPr="00360B07">
        <w:rPr>
          <w:b/>
        </w:rPr>
        <w:fldChar w:fldCharType="separate"/>
      </w:r>
      <w:r w:rsidRPr="00360B07">
        <w:rPr>
          <w:b/>
        </w:rPr>
        <w:t xml:space="preserve">Proposal </w:t>
      </w:r>
      <w:r w:rsidRPr="00360B07">
        <w:rPr>
          <w:b/>
          <w:noProof/>
        </w:rPr>
        <w:t>8</w:t>
      </w:r>
      <w:r w:rsidRPr="00360B07">
        <w:rPr>
          <w:b/>
        </w:rPr>
        <w:t>: Introduce realism to MIMO OTA testing for 6GR by focusing on testing with single-hand and potentially even dual-hand phantoms (following a liaison with CTIA)</w:t>
      </w:r>
      <w:r w:rsidRPr="00360B07">
        <w:rPr>
          <w:b/>
        </w:rPr>
        <w:fldChar w:fldCharType="end"/>
      </w:r>
    </w:p>
    <w:p w14:paraId="52892F9F" w14:textId="77777777" w:rsidR="00360B07" w:rsidRPr="00360B07" w:rsidRDefault="00360B07" w:rsidP="00D10010">
      <w:pPr>
        <w:rPr>
          <w:b/>
        </w:rPr>
      </w:pPr>
      <w:r w:rsidRPr="00360B07">
        <w:rPr>
          <w:b/>
        </w:rPr>
        <w:fldChar w:fldCharType="begin"/>
      </w:r>
      <w:r w:rsidRPr="00360B07">
        <w:rPr>
          <w:b/>
        </w:rPr>
        <w:instrText xml:space="preserve"> REF _Ref209028886 \h </w:instrText>
      </w:r>
      <w:r w:rsidRPr="00360B07">
        <w:rPr>
          <w:b/>
        </w:rPr>
      </w:r>
      <w:r w:rsidRPr="00360B07">
        <w:rPr>
          <w:b/>
        </w:rPr>
        <w:fldChar w:fldCharType="separate"/>
      </w:r>
      <w:r w:rsidRPr="00360B07">
        <w:rPr>
          <w:b/>
        </w:rPr>
        <w:t xml:space="preserve">Proposal </w:t>
      </w:r>
      <w:r w:rsidRPr="00360B07">
        <w:rPr>
          <w:b/>
          <w:noProof/>
        </w:rPr>
        <w:t>9</w:t>
      </w:r>
      <w:r w:rsidRPr="00360B07">
        <w:rPr>
          <w:b/>
        </w:rPr>
        <w:t>: Focus MIMO OTA assessments in 6G for FR1 as well as the range between FR1 and FR2 on more realistic scenarios, namely dynamic MIMO OTA with dynamic channel models and link adaptation</w:t>
      </w:r>
      <w:r w:rsidRPr="00360B07">
        <w:rPr>
          <w:b/>
        </w:rPr>
        <w:fldChar w:fldCharType="end"/>
      </w:r>
    </w:p>
    <w:p w14:paraId="41B196E3" w14:textId="77777777" w:rsidR="00360B07" w:rsidRPr="00360B07" w:rsidRDefault="00360B07" w:rsidP="00D10010">
      <w:pPr>
        <w:rPr>
          <w:b/>
        </w:rPr>
      </w:pPr>
      <w:r w:rsidRPr="00360B07">
        <w:rPr>
          <w:b/>
        </w:rPr>
        <w:fldChar w:fldCharType="begin"/>
      </w:r>
      <w:r w:rsidRPr="00360B07">
        <w:rPr>
          <w:b/>
        </w:rPr>
        <w:instrText xml:space="preserve"> REF _Ref213396243 \h </w:instrText>
      </w:r>
      <w:r w:rsidRPr="00360B07">
        <w:rPr>
          <w:b/>
        </w:rPr>
      </w:r>
      <w:r w:rsidRPr="00360B07">
        <w:rPr>
          <w:b/>
        </w:rPr>
        <w:fldChar w:fldCharType="separate"/>
      </w:r>
      <w:r w:rsidRPr="00360B07">
        <w:rPr>
          <w:b/>
        </w:rPr>
        <w:t xml:space="preserve">Proposal </w:t>
      </w:r>
      <w:r w:rsidRPr="00360B07">
        <w:rPr>
          <w:b/>
          <w:noProof/>
        </w:rPr>
        <w:t>10</w:t>
      </w:r>
      <w:r w:rsidRPr="00360B07">
        <w:rPr>
          <w:b/>
        </w:rPr>
        <w:t xml:space="preserve">: Operators/OEMs/chipset vendors to provide detailed information on the desired implementation details regarding Multi-TRP for MIMO OTA </w:t>
      </w:r>
      <w:r w:rsidRPr="00360B07">
        <w:rPr>
          <w:b/>
        </w:rPr>
        <w:fldChar w:fldCharType="end"/>
      </w:r>
    </w:p>
    <w:p w14:paraId="0589DBC9" w14:textId="77777777" w:rsidR="00360B07" w:rsidRPr="00360B07" w:rsidRDefault="00360B07" w:rsidP="00D10010">
      <w:pPr>
        <w:rPr>
          <w:b/>
        </w:rPr>
      </w:pPr>
      <w:r w:rsidRPr="00360B07">
        <w:rPr>
          <w:b/>
        </w:rPr>
        <w:fldChar w:fldCharType="begin"/>
      </w:r>
      <w:r w:rsidRPr="00360B07">
        <w:rPr>
          <w:b/>
        </w:rPr>
        <w:instrText xml:space="preserve"> REF _Ref209082882 \h </w:instrText>
      </w:r>
      <w:r w:rsidRPr="00360B07">
        <w:rPr>
          <w:b/>
        </w:rPr>
      </w:r>
      <w:r w:rsidRPr="00360B07">
        <w:rPr>
          <w:b/>
        </w:rPr>
        <w:fldChar w:fldCharType="separate"/>
      </w:r>
      <w:r w:rsidRPr="00360B07">
        <w:rPr>
          <w:b/>
        </w:rPr>
        <w:t xml:space="preserve">Proposal </w:t>
      </w:r>
      <w:r w:rsidRPr="00360B07">
        <w:rPr>
          <w:b/>
          <w:noProof/>
        </w:rPr>
        <w:t>11</w:t>
      </w:r>
      <w:r w:rsidRPr="00360B07">
        <w:rPr>
          <w:b/>
        </w:rPr>
        <w:t xml:space="preserve">: 6G </w:t>
      </w:r>
      <w:r w:rsidRPr="00360B07">
        <w:rPr>
          <w:b/>
          <w:lang w:val="en-US"/>
        </w:rPr>
        <w:t>OTA testability aspects need to be considered together with feature development going forward (regardless of frequency range) as important synchronizations between WIs and SIs and/or RAN4 and RAN5 resulted in unnecessary delays and confusion, e.g., low-UL/high-DL test cases, Ku/Ka bands, various FR2 power classes.</w:t>
      </w:r>
      <w:r w:rsidRPr="00360B07">
        <w:rPr>
          <w:b/>
        </w:rPr>
        <w:fldChar w:fldCharType="end"/>
      </w:r>
    </w:p>
    <w:p w14:paraId="1F564C88" w14:textId="77777777" w:rsidR="00360B07" w:rsidRPr="00360B07" w:rsidRDefault="00360B07" w:rsidP="00D10010">
      <w:pPr>
        <w:rPr>
          <w:b/>
        </w:rPr>
      </w:pPr>
      <w:r w:rsidRPr="00360B07">
        <w:rPr>
          <w:b/>
        </w:rPr>
        <w:fldChar w:fldCharType="begin"/>
      </w:r>
      <w:r w:rsidRPr="00360B07">
        <w:rPr>
          <w:b/>
        </w:rPr>
        <w:instrText xml:space="preserve"> REF _Ref210027276 \h </w:instrText>
      </w:r>
      <w:r w:rsidRPr="00360B07">
        <w:rPr>
          <w:b/>
        </w:rPr>
      </w:r>
      <w:r w:rsidRPr="00360B07">
        <w:rPr>
          <w:b/>
        </w:rPr>
        <w:fldChar w:fldCharType="separate"/>
      </w:r>
      <w:r w:rsidRPr="00360B07">
        <w:rPr>
          <w:b/>
        </w:rPr>
        <w:t xml:space="preserve">Proposal </w:t>
      </w:r>
      <w:r w:rsidRPr="00360B07">
        <w:rPr>
          <w:b/>
          <w:noProof/>
        </w:rPr>
        <w:t>12</w:t>
      </w:r>
      <w:r w:rsidRPr="00360B07">
        <w:rPr>
          <w:b/>
        </w:rPr>
        <w:t>: For 6G FR2 UE RF OTA testing, consider revisiting the need for beam peak searches to reduce MU and overall test time.</w:t>
      </w:r>
      <w:r w:rsidRPr="00360B07">
        <w:rPr>
          <w:b/>
        </w:rPr>
        <w:fldChar w:fldCharType="end"/>
      </w:r>
    </w:p>
    <w:p w14:paraId="0228610C" w14:textId="77777777" w:rsidR="00E63366" w:rsidRDefault="00E63366">
      <w:pPr>
        <w:spacing w:after="0"/>
        <w:rPr>
          <w:rFonts w:ascii="Arial" w:hAnsi="Arial"/>
          <w:sz w:val="36"/>
        </w:rPr>
      </w:pPr>
      <w:r>
        <w:br w:type="page"/>
      </w:r>
    </w:p>
    <w:p w14:paraId="3BDC9842" w14:textId="71AC82F2" w:rsidR="00D10010" w:rsidRDefault="00D10010" w:rsidP="00D10010">
      <w:pPr>
        <w:pStyle w:val="Heading1"/>
      </w:pPr>
      <w:r>
        <w:lastRenderedPageBreak/>
        <w:t>References</w:t>
      </w:r>
    </w:p>
    <w:p w14:paraId="1967FC47" w14:textId="77777777" w:rsidR="005A67BA" w:rsidRPr="00961BED" w:rsidRDefault="005A67BA" w:rsidP="005A67BA">
      <w:pPr>
        <w:pStyle w:val="ListParagraph"/>
        <w:numPr>
          <w:ilvl w:val="0"/>
          <w:numId w:val="2"/>
        </w:numPr>
      </w:pPr>
      <w:bookmarkStart w:id="54" w:name="_Ref208841075"/>
      <w:r>
        <w:t>RP-251881, Study on 6G Radio, NTT DOCOMO (Moderator), 3GPP TSG RAN Meeting #108, June 2025</w:t>
      </w:r>
      <w:bookmarkEnd w:id="54"/>
    </w:p>
    <w:p w14:paraId="6263D3DF" w14:textId="028CE449" w:rsidR="002E0D9F" w:rsidRDefault="001A6B06" w:rsidP="005A67BA">
      <w:pPr>
        <w:pStyle w:val="ListParagraph"/>
        <w:numPr>
          <w:ilvl w:val="0"/>
          <w:numId w:val="2"/>
        </w:numPr>
      </w:pPr>
      <w:bookmarkStart w:id="55" w:name="_Ref213073627"/>
      <w:bookmarkStart w:id="56" w:name="_Ref208843987"/>
      <w:r>
        <w:t>R4-2514647, WF for [116bis][110] 6G testability and OTA, Feature lead (vivo), 3GPP TSG-RAN4 Meeting #116bis, October 2025</w:t>
      </w:r>
      <w:bookmarkEnd w:id="55"/>
    </w:p>
    <w:p w14:paraId="6652CF9B" w14:textId="10433B89" w:rsidR="00720392" w:rsidRDefault="00942013" w:rsidP="005A67BA">
      <w:pPr>
        <w:pStyle w:val="ListParagraph"/>
        <w:numPr>
          <w:ilvl w:val="0"/>
          <w:numId w:val="2"/>
        </w:numPr>
      </w:pPr>
      <w:bookmarkStart w:id="57" w:name="_Ref213073625"/>
      <w:r>
        <w:t>R4-2514517, Topic summary for [116bis][110] 6G testability and OTA, Feature lead (vivo), 3GPP TSG-RAN4 Meeting #116bis, October 2025</w:t>
      </w:r>
      <w:bookmarkEnd w:id="57"/>
    </w:p>
    <w:p w14:paraId="25FFA8F8" w14:textId="11E3F95B" w:rsidR="00DC37F6" w:rsidRDefault="00030983" w:rsidP="005A67BA">
      <w:pPr>
        <w:pStyle w:val="ListParagraph"/>
        <w:numPr>
          <w:ilvl w:val="0"/>
          <w:numId w:val="2"/>
        </w:numPr>
      </w:pPr>
      <w:bookmarkStart w:id="58" w:name="_Ref213074359"/>
      <w:r>
        <w:t>R4-2513347, On UE 6G OTA Testability Aspects, Keysight Technologies, 3GPP TSG-RAN4 Meeting #116-bis, October 2025</w:t>
      </w:r>
      <w:bookmarkEnd w:id="58"/>
    </w:p>
    <w:p w14:paraId="4545EF2F" w14:textId="37D430E0" w:rsidR="005A67BA" w:rsidRDefault="005A67BA" w:rsidP="005A67BA">
      <w:pPr>
        <w:pStyle w:val="ListParagraph"/>
        <w:numPr>
          <w:ilvl w:val="0"/>
          <w:numId w:val="2"/>
        </w:numPr>
      </w:pPr>
      <w:r w:rsidRPr="00CD2ECA">
        <w:t>R4-2511652</w:t>
      </w:r>
      <w:r>
        <w:t>, RAN4 6G Plan and Meeting Arrangement, RAN4 Chair, 3GPP TS_RAN WG4 #116, August 2025</w:t>
      </w:r>
      <w:bookmarkEnd w:id="56"/>
    </w:p>
    <w:p w14:paraId="26F5AB2D" w14:textId="77777777" w:rsidR="005A67BA" w:rsidRDefault="005A67BA" w:rsidP="005A67BA">
      <w:pPr>
        <w:pStyle w:val="ListParagraph"/>
        <w:numPr>
          <w:ilvl w:val="0"/>
          <w:numId w:val="2"/>
        </w:numPr>
      </w:pPr>
      <w:bookmarkStart w:id="59" w:name="_Ref208844592"/>
      <w:r w:rsidRPr="00140A82">
        <w:t>6GWS-250191</w:t>
      </w:r>
      <w:r>
        <w:t xml:space="preserve">, </w:t>
      </w:r>
      <w:r w:rsidRPr="007B3985">
        <w:t>Keysight views on 6G testability</w:t>
      </w:r>
      <w:r>
        <w:t xml:space="preserve">, Keysight Technologies, </w:t>
      </w:r>
      <w:r w:rsidRPr="00177296">
        <w:t>3GPP 6G Workshop</w:t>
      </w:r>
      <w:r>
        <w:t>, March 2025</w:t>
      </w:r>
      <w:bookmarkEnd w:id="59"/>
    </w:p>
    <w:p w14:paraId="39B4B3AA" w14:textId="77777777" w:rsidR="005A67BA" w:rsidRDefault="005A67BA" w:rsidP="005A67BA">
      <w:pPr>
        <w:pStyle w:val="ListParagraph"/>
        <w:numPr>
          <w:ilvl w:val="0"/>
          <w:numId w:val="2"/>
        </w:numPr>
        <w:spacing w:after="160" w:line="259" w:lineRule="auto"/>
      </w:pPr>
      <w:bookmarkStart w:id="60" w:name="_Ref208912612"/>
      <w:r w:rsidRPr="00151258">
        <w:t>TS 38.101</w:t>
      </w:r>
      <w:r>
        <w:t>-1</w:t>
      </w:r>
      <w:r w:rsidRPr="00151258">
        <w:t xml:space="preserve">, User Equipment (UE) radio transmission and reception; Part </w:t>
      </w:r>
      <w:r>
        <w:t>1</w:t>
      </w:r>
      <w:r w:rsidRPr="00151258">
        <w:t xml:space="preserve">: Range </w:t>
      </w:r>
      <w:r>
        <w:t>1</w:t>
      </w:r>
      <w:r w:rsidRPr="00151258">
        <w:t xml:space="preserve"> Standalone</w:t>
      </w:r>
      <w:bookmarkEnd w:id="60"/>
    </w:p>
    <w:p w14:paraId="645D6430" w14:textId="77777777" w:rsidR="005A67BA" w:rsidRDefault="005A67BA" w:rsidP="005A67BA">
      <w:pPr>
        <w:pStyle w:val="ListParagraph"/>
        <w:numPr>
          <w:ilvl w:val="0"/>
          <w:numId w:val="2"/>
        </w:numPr>
        <w:spacing w:after="160" w:line="259" w:lineRule="auto"/>
      </w:pPr>
      <w:bookmarkStart w:id="61" w:name="_Ref208912620"/>
      <w:r w:rsidRPr="002C2AE5">
        <w:t>TS 38.101-4, User Equipment (UE) radio transmission and reception;</w:t>
      </w:r>
      <w:r>
        <w:t xml:space="preserve"> </w:t>
      </w:r>
      <w:r w:rsidRPr="002C2AE5">
        <w:t>Part 4: Performance requirements</w:t>
      </w:r>
      <w:bookmarkEnd w:id="61"/>
    </w:p>
    <w:p w14:paraId="6DD960B3" w14:textId="77777777" w:rsidR="005A67BA" w:rsidRDefault="005A67BA" w:rsidP="005A67BA">
      <w:pPr>
        <w:pStyle w:val="ListParagraph"/>
        <w:numPr>
          <w:ilvl w:val="0"/>
          <w:numId w:val="2"/>
        </w:numPr>
        <w:spacing w:after="160" w:line="259" w:lineRule="auto"/>
      </w:pPr>
      <w:bookmarkStart w:id="62" w:name="_Ref208912629"/>
      <w:r w:rsidRPr="001C3579">
        <w:t>TS 38.133, Requirements for support of radio resource management</w:t>
      </w:r>
      <w:bookmarkEnd w:id="62"/>
    </w:p>
    <w:p w14:paraId="475F9602" w14:textId="77777777" w:rsidR="005A67BA" w:rsidRPr="00CA3742" w:rsidRDefault="005A67BA" w:rsidP="005A67BA">
      <w:pPr>
        <w:pStyle w:val="ListParagraph"/>
        <w:numPr>
          <w:ilvl w:val="0"/>
          <w:numId w:val="2"/>
        </w:numPr>
        <w:spacing w:after="160" w:line="259" w:lineRule="auto"/>
      </w:pPr>
      <w:bookmarkStart w:id="63" w:name="_Ref208912705"/>
      <w:bookmarkStart w:id="64" w:name="_Hlk67903878"/>
      <w:r w:rsidRPr="00CA3742">
        <w:t>TS 38.161, User Equipment (UE) TRP (Total Radiated Power) and TRS (Total Radiated Sensitivity) requirements;</w:t>
      </w:r>
      <w:r>
        <w:t xml:space="preserve"> </w:t>
      </w:r>
      <w:r w:rsidRPr="00CA3742">
        <w:t>Range 1 Standalone and Range 1 Interworking operation with other radios</w:t>
      </w:r>
      <w:bookmarkEnd w:id="63"/>
    </w:p>
    <w:p w14:paraId="390AA29E" w14:textId="77777777" w:rsidR="005A67BA" w:rsidRDefault="005A67BA" w:rsidP="005A67BA">
      <w:pPr>
        <w:pStyle w:val="ListParagraph"/>
        <w:numPr>
          <w:ilvl w:val="0"/>
          <w:numId w:val="2"/>
        </w:numPr>
        <w:spacing w:after="160" w:line="259" w:lineRule="auto"/>
      </w:pPr>
      <w:bookmarkStart w:id="65" w:name="_Hlk68155960"/>
      <w:r>
        <w:t xml:space="preserve">TR 38.901, </w:t>
      </w:r>
      <w:r w:rsidRPr="00A22D2E">
        <w:t>Study on channel model for frequencies from 0.5 to 100 GHz</w:t>
      </w:r>
      <w:bookmarkEnd w:id="65"/>
    </w:p>
    <w:p w14:paraId="680D63B5" w14:textId="77777777" w:rsidR="005A67BA" w:rsidRDefault="005A67BA" w:rsidP="005A67BA">
      <w:pPr>
        <w:pStyle w:val="ListParagraph"/>
        <w:numPr>
          <w:ilvl w:val="0"/>
          <w:numId w:val="2"/>
        </w:numPr>
        <w:spacing w:after="160" w:line="259" w:lineRule="auto"/>
      </w:pPr>
      <w:bookmarkStart w:id="66" w:name="_Ref208927239"/>
      <w:r>
        <w:t xml:space="preserve">TS 38.151, </w:t>
      </w:r>
      <w:r w:rsidRPr="00CA2620">
        <w:t>Multiple Input Multiple Output (MIMO) Over-the-Air (OTA) performance requirements</w:t>
      </w:r>
      <w:bookmarkEnd w:id="66"/>
    </w:p>
    <w:p w14:paraId="64B70E90" w14:textId="77777777" w:rsidR="005A67BA" w:rsidRDefault="005A67BA" w:rsidP="005A67BA">
      <w:pPr>
        <w:pStyle w:val="ListParagraph"/>
        <w:numPr>
          <w:ilvl w:val="0"/>
          <w:numId w:val="2"/>
        </w:numPr>
      </w:pPr>
      <w:bookmarkStart w:id="67" w:name="_Ref208937376"/>
      <w:bookmarkEnd w:id="64"/>
      <w:r w:rsidRPr="00141BC3">
        <w:t>TR 38.762, Multiple Input Multiple Output (MIMO) Over-the-Air (OTA) dynamic test methodology for FR1 UEs</w:t>
      </w:r>
      <w:bookmarkEnd w:id="67"/>
    </w:p>
    <w:p w14:paraId="5DB69529" w14:textId="77777777" w:rsidR="005A67BA" w:rsidRDefault="005A67BA" w:rsidP="005A67BA">
      <w:pPr>
        <w:pStyle w:val="ListParagraph"/>
        <w:numPr>
          <w:ilvl w:val="0"/>
          <w:numId w:val="2"/>
        </w:numPr>
        <w:spacing w:after="160" w:line="259" w:lineRule="auto"/>
      </w:pPr>
      <w:bookmarkStart w:id="68" w:name="_Ref209010178"/>
      <w:r w:rsidRPr="0006338A">
        <w:t>TR 38.803</w:t>
      </w:r>
      <w:r>
        <w:t>, Study on new radio access technology: Radio Frequency (RF) and co-existence aspects</w:t>
      </w:r>
      <w:bookmarkEnd w:id="68"/>
    </w:p>
    <w:p w14:paraId="4085207C" w14:textId="77777777" w:rsidR="005A67BA" w:rsidRDefault="005A67BA" w:rsidP="005A67BA">
      <w:pPr>
        <w:pStyle w:val="ListParagraph"/>
        <w:numPr>
          <w:ilvl w:val="0"/>
          <w:numId w:val="2"/>
        </w:numPr>
        <w:spacing w:after="160" w:line="259" w:lineRule="auto"/>
      </w:pPr>
      <w:bookmarkStart w:id="69" w:name="_Ref209690573"/>
      <w:r>
        <w:t xml:space="preserve">TR 38.820, </w:t>
      </w:r>
      <w:r w:rsidRPr="00CB5F94">
        <w:t>7 - 24 GHz frequency range</w:t>
      </w:r>
      <w:bookmarkEnd w:id="69"/>
    </w:p>
    <w:p w14:paraId="4E3BFFAD" w14:textId="77777777" w:rsidR="005A67BA" w:rsidRDefault="005A67BA" w:rsidP="005A67BA">
      <w:pPr>
        <w:pStyle w:val="ListParagraph"/>
        <w:numPr>
          <w:ilvl w:val="0"/>
          <w:numId w:val="2"/>
        </w:numPr>
        <w:spacing w:after="160" w:line="259" w:lineRule="auto"/>
      </w:pPr>
      <w:bookmarkStart w:id="70" w:name="_Ref209010822"/>
      <w:r w:rsidRPr="00400333">
        <w:t>TS 38.101-3, User Equipment (UE) radio transmission and reception;</w:t>
      </w:r>
      <w:r>
        <w:t xml:space="preserve"> </w:t>
      </w:r>
      <w:r w:rsidRPr="00400333">
        <w:t>Part 3: Range 1 and Range 2 Interworking operation with other</w:t>
      </w:r>
      <w:r>
        <w:t xml:space="preserve"> </w:t>
      </w:r>
      <w:r w:rsidRPr="00400333">
        <w:t>radios</w:t>
      </w:r>
    </w:p>
    <w:p w14:paraId="6ECC6663" w14:textId="77777777" w:rsidR="005A67BA" w:rsidRDefault="005A67BA" w:rsidP="005A67BA">
      <w:pPr>
        <w:pStyle w:val="ListParagraph"/>
        <w:numPr>
          <w:ilvl w:val="0"/>
          <w:numId w:val="2"/>
        </w:numPr>
        <w:spacing w:after="160" w:line="259" w:lineRule="auto"/>
      </w:pPr>
      <w:bookmarkStart w:id="71" w:name="_Ref209772237"/>
      <w:bookmarkStart w:id="72" w:name="_Ref209763821"/>
      <w:bookmarkEnd w:id="70"/>
      <w:r w:rsidRPr="009855C0">
        <w:t>TS 38.561, User Equipment (UE) conformance specification; UE TRP (Total Radiated Power) and TRS (Total Radiated Sensitivity) requirements and test methodologies for FR1 (NR SA and EN-DC)</w:t>
      </w:r>
      <w:bookmarkEnd w:id="71"/>
    </w:p>
    <w:p w14:paraId="3280DC4D" w14:textId="77777777" w:rsidR="005A67BA" w:rsidRDefault="005A67BA" w:rsidP="005A67BA">
      <w:pPr>
        <w:pStyle w:val="ListParagraph"/>
        <w:numPr>
          <w:ilvl w:val="0"/>
          <w:numId w:val="2"/>
        </w:numPr>
        <w:spacing w:after="160" w:line="259" w:lineRule="auto"/>
      </w:pPr>
      <w:bookmarkStart w:id="73" w:name="_Ref209772254"/>
      <w:r w:rsidRPr="0022011E">
        <w:t>TS 38.101-1, User Equipment (UE) radio transmission and reception; Part 1: Range 1 Standalone</w:t>
      </w:r>
      <w:bookmarkEnd w:id="72"/>
      <w:bookmarkEnd w:id="73"/>
    </w:p>
    <w:p w14:paraId="3A05CB30" w14:textId="7DF50563" w:rsidR="00D10010" w:rsidRPr="00D10010" w:rsidRDefault="00D10010" w:rsidP="005A67BA">
      <w:pPr>
        <w:ind w:left="360"/>
      </w:pPr>
    </w:p>
    <w:sectPr w:rsidR="00D10010" w:rsidRPr="00D1001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Thorsten Hertel (KEYS)" w:date="2025-11-04T11:48:00Z" w:initials="TWH">
    <w:p w14:paraId="4D15DE52" w14:textId="2DC829ED" w:rsidR="00715481" w:rsidRDefault="00715481" w:rsidP="00715481">
      <w:pPr>
        <w:pStyle w:val="CommentText"/>
      </w:pPr>
      <w:r>
        <w:rPr>
          <w:rStyle w:val="CommentReference"/>
        </w:rPr>
        <w:annotationRef/>
      </w:r>
      <w:r>
        <w:fldChar w:fldCharType="begin"/>
      </w:r>
      <w:r>
        <w:instrText>HYPERLINK "mailto:emilio_ruiz@keysight.com"</w:instrText>
      </w:r>
      <w:bookmarkStart w:id="5" w:name="_@_A3DF5269AA5E43D8B8840C703AB631B3Z"/>
      <w:r>
        <w:fldChar w:fldCharType="separate"/>
      </w:r>
      <w:bookmarkEnd w:id="5"/>
      <w:r w:rsidRPr="00715481">
        <w:rPr>
          <w:rStyle w:val="Mention"/>
          <w:noProof/>
        </w:rPr>
        <w:t>@Emilio Ruiz</w:t>
      </w:r>
      <w:r>
        <w:fldChar w:fldCharType="end"/>
      </w:r>
      <w:r>
        <w:t xml:space="preserve"> </w:t>
      </w:r>
      <w:r>
        <w:fldChar w:fldCharType="begin"/>
      </w:r>
      <w:r>
        <w:instrText>HYPERLINK "mailto:flores_fernandez@keysight.com"</w:instrText>
      </w:r>
      <w:bookmarkStart w:id="6" w:name="_@_8BA36330EF02436AA19F19677AECA12BZ"/>
      <w:r>
        <w:fldChar w:fldCharType="separate"/>
      </w:r>
      <w:bookmarkEnd w:id="6"/>
      <w:r w:rsidRPr="00715481">
        <w:rPr>
          <w:rStyle w:val="Mention"/>
          <w:noProof/>
        </w:rPr>
        <w:t>@Flores Fernandez</w:t>
      </w:r>
      <w:r>
        <w:fldChar w:fldCharType="end"/>
      </w:r>
      <w:r>
        <w:t xml:space="preserve"> I added this section based on our discussion. Mentioned two different TCs but I haven’t added them in the proposal at this point</w:t>
      </w:r>
    </w:p>
  </w:comment>
  <w:comment w:id="4" w:author="Emilio Ruiz" w:date="2025-11-06T15:51:00Z" w:initials="ER">
    <w:p w14:paraId="170105C7" w14:textId="32CE0F65" w:rsidR="004C1D31" w:rsidRDefault="00D30336">
      <w:pPr>
        <w:pStyle w:val="CommentText"/>
      </w:pPr>
      <w:r>
        <w:rPr>
          <w:rStyle w:val="CommentReference"/>
        </w:rPr>
        <w:annotationRef/>
      </w:r>
      <w:r>
        <w:fldChar w:fldCharType="begin"/>
      </w:r>
      <w:r>
        <w:instrText xml:space="preserve"> HYPERLINK "mailto:thorsten.hertel@keysight.com"</w:instrText>
      </w:r>
      <w:bookmarkStart w:id="7" w:name="_@_7C430F991206454FBC58BA68296D670CZ"/>
      <w:r>
        <w:fldChar w:fldCharType="separate"/>
      </w:r>
      <w:bookmarkEnd w:id="7"/>
      <w:r w:rsidRPr="3B949D5B">
        <w:rPr>
          <w:rStyle w:val="Mention"/>
          <w:noProof/>
        </w:rPr>
        <w:t>@Thorsten Hertel</w:t>
      </w:r>
      <w:r>
        <w:fldChar w:fldCharType="end"/>
      </w:r>
      <w:r w:rsidRPr="06C0D0D2">
        <w:t xml:space="preserve"> not sure about CSI reporting case to be linked wtih port switching. Furthermore, CSI reporting TCs are a big set of TCs: CQI reporting (under fading or AWGN), suband CQI, PMI reporting and RI reporting</w:t>
      </w:r>
    </w:p>
  </w:comment>
  <w:comment w:id="10" w:author="Thorsten Hertel (KEYS)" w:date="2025-11-04T12:15:00Z" w:initials="TWH">
    <w:p w14:paraId="42B50011" w14:textId="73044709" w:rsidR="007A48C7" w:rsidRDefault="007A48C7" w:rsidP="007A48C7">
      <w:pPr>
        <w:pStyle w:val="CommentText"/>
      </w:pPr>
      <w:r>
        <w:rPr>
          <w:rStyle w:val="CommentReference"/>
        </w:rPr>
        <w:annotationRef/>
      </w:r>
      <w:r>
        <w:fldChar w:fldCharType="begin"/>
      </w:r>
      <w:r>
        <w:instrText>HYPERLINK "mailto:flores_fernandez@keysight.com"</w:instrText>
      </w:r>
      <w:bookmarkStart w:id="12" w:name="_@_23AB49DC9D744759849CBC75900EC857Z"/>
      <w:r>
        <w:fldChar w:fldCharType="separate"/>
      </w:r>
      <w:bookmarkEnd w:id="12"/>
      <w:r w:rsidRPr="007A48C7">
        <w:rPr>
          <w:rStyle w:val="Mention"/>
          <w:noProof/>
        </w:rPr>
        <w:t>@Flores Fernandez</w:t>
      </w:r>
      <w:r>
        <w:fldChar w:fldCharType="end"/>
      </w:r>
      <w:r>
        <w:t xml:space="preserve"> added this statement here and in the corresponding proposal</w:t>
      </w:r>
    </w:p>
  </w:comment>
  <w:comment w:id="11" w:author="Thorsten Hertel (KEYS)" w:date="2025-11-06T07:42:00Z" w:initials="TWH">
    <w:p w14:paraId="505CFD79" w14:textId="77777777" w:rsidR="001B1F8B" w:rsidRDefault="001B1F8B" w:rsidP="001B1F8B">
      <w:pPr>
        <w:pStyle w:val="CommentText"/>
      </w:pPr>
      <w:r>
        <w:rPr>
          <w:rStyle w:val="CommentReference"/>
        </w:rPr>
        <w:annotationRef/>
      </w:r>
      <w:r>
        <w:t>Flores OK with this</w:t>
      </w:r>
    </w:p>
  </w:comment>
  <w:comment w:id="15" w:author="Thorsten Hertel (KEYS)" w:date="2025-11-05T12:13:00Z" w:initials="TWH">
    <w:p w14:paraId="3FB9DB79" w14:textId="799EE181" w:rsidR="00F129BA" w:rsidRDefault="00F129BA" w:rsidP="00F129BA">
      <w:pPr>
        <w:pStyle w:val="CommentText"/>
      </w:pPr>
      <w:r>
        <w:rPr>
          <w:rStyle w:val="CommentReference"/>
        </w:rPr>
        <w:annotationRef/>
      </w:r>
      <w:r>
        <w:fldChar w:fldCharType="begin"/>
      </w:r>
      <w:r>
        <w:instrText>HYPERLINK "mailto:prasadh.ramachandran@keysight.com"</w:instrText>
      </w:r>
      <w:bookmarkStart w:id="21" w:name="_@_DB14CD61493F4624AFDE2F5FD2454C55Z"/>
      <w:r>
        <w:fldChar w:fldCharType="separate"/>
      </w:r>
      <w:bookmarkEnd w:id="21"/>
      <w:r w:rsidRPr="00F129BA">
        <w:rPr>
          <w:rStyle w:val="Mention"/>
          <w:noProof/>
        </w:rPr>
        <w:t>@Prasadh Ramachandran</w:t>
      </w:r>
      <w:r>
        <w:fldChar w:fldCharType="end"/>
      </w:r>
      <w:r>
        <w:t xml:space="preserve"> please review</w:t>
      </w:r>
    </w:p>
  </w:comment>
  <w:comment w:id="28" w:author="Thorsten Hertel (KEYS)" w:date="2025-11-04T13:15:00Z" w:initials="TWH">
    <w:p w14:paraId="17179AA5" w14:textId="424D5F09" w:rsidR="00582802" w:rsidRDefault="00582802" w:rsidP="00582802">
      <w:pPr>
        <w:pStyle w:val="CommentText"/>
      </w:pPr>
      <w:r>
        <w:rPr>
          <w:rStyle w:val="CommentReference"/>
        </w:rPr>
        <w:annotationRef/>
      </w:r>
      <w:r>
        <w:t>Added based on feedback from Pekka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D15DE52" w15:done="1"/>
  <w15:commentEx w15:paraId="170105C7" w15:paraIdParent="4D15DE52" w15:done="1"/>
  <w15:commentEx w15:paraId="42B50011" w15:done="1"/>
  <w15:commentEx w15:paraId="505CFD79" w15:paraIdParent="42B50011" w15:done="1"/>
  <w15:commentEx w15:paraId="3FB9DB79" w15:done="1"/>
  <w15:commentEx w15:paraId="17179AA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E255F70" w16cex:dateUtc="2025-11-04T19:48:00Z"/>
  <w16cex:commentExtensible w16cex:durableId="19ED789C" w16cex:dateUtc="2025-11-06T14:51:00Z"/>
  <w16cex:commentExtensible w16cex:durableId="3577E5A1" w16cex:dateUtc="2025-11-04T20:15:00Z"/>
  <w16cex:commentExtensible w16cex:durableId="577CB272" w16cex:dateUtc="2025-11-06T15:42:00Z"/>
  <w16cex:commentExtensible w16cex:durableId="3A07DC8B" w16cex:dateUtc="2025-11-05T20:13:00Z"/>
  <w16cex:commentExtensible w16cex:durableId="37594FCA" w16cex:dateUtc="2025-11-04T21: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D15DE52" w16cid:durableId="7E255F70"/>
  <w16cid:commentId w16cid:paraId="170105C7" w16cid:durableId="19ED789C"/>
  <w16cid:commentId w16cid:paraId="42B50011" w16cid:durableId="3577E5A1"/>
  <w16cid:commentId w16cid:paraId="505CFD79" w16cid:durableId="577CB272"/>
  <w16cid:commentId w16cid:paraId="3FB9DB79" w16cid:durableId="3A07DC8B"/>
  <w16cid:commentId w16cid:paraId="17179AA5" w16cid:durableId="37594F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73724" w14:textId="77777777" w:rsidR="00A24073" w:rsidRDefault="00A24073">
      <w:r>
        <w:separator/>
      </w:r>
    </w:p>
  </w:endnote>
  <w:endnote w:type="continuationSeparator" w:id="0">
    <w:p w14:paraId="047BE139" w14:textId="77777777" w:rsidR="00A24073" w:rsidRDefault="00A24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02B04" w14:textId="77777777" w:rsidR="00A24073" w:rsidRDefault="00A24073">
      <w:r>
        <w:separator/>
      </w:r>
    </w:p>
  </w:footnote>
  <w:footnote w:type="continuationSeparator" w:id="0">
    <w:p w14:paraId="12CA682E" w14:textId="77777777" w:rsidR="00A24073" w:rsidRDefault="00A24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342293"/>
    <w:multiLevelType w:val="hybridMultilevel"/>
    <w:tmpl w:val="2C4478CE"/>
    <w:lvl w:ilvl="0" w:tplc="1DFE147E">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F464CA"/>
    <w:multiLevelType w:val="hybridMultilevel"/>
    <w:tmpl w:val="BC3E472A"/>
    <w:lvl w:ilvl="0" w:tplc="B38EEDCE">
      <w:start w:val="1"/>
      <w:numFmt w:val="decimal"/>
      <w:lvlRestart w:val="0"/>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58B73482"/>
    <w:multiLevelType w:val="multilevel"/>
    <w:tmpl w:val="29E4607E"/>
    <w:lvl w:ilvl="0">
      <w:start w:val="1"/>
      <w:numFmt w:val="bullet"/>
      <w:lvlText w:val="⁃"/>
      <w:lvlJc w:val="left"/>
      <w:pPr>
        <w:ind w:left="1016" w:hanging="440"/>
      </w:pPr>
      <w:rPr>
        <w:rFont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69A81336"/>
    <w:multiLevelType w:val="hybridMultilevel"/>
    <w:tmpl w:val="A770E0C0"/>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415831255">
    <w:abstractNumId w:val="0"/>
  </w:num>
  <w:num w:numId="2" w16cid:durableId="1416319332">
    <w:abstractNumId w:val="1"/>
  </w:num>
  <w:num w:numId="3" w16cid:durableId="1213036195">
    <w:abstractNumId w:val="4"/>
  </w:num>
  <w:num w:numId="4" w16cid:durableId="116803517">
    <w:abstractNumId w:val="5"/>
  </w:num>
  <w:num w:numId="5" w16cid:durableId="1324234479">
    <w:abstractNumId w:val="2"/>
  </w:num>
  <w:num w:numId="6" w16cid:durableId="337932230">
    <w:abstractNumId w:val="3"/>
  </w:num>
  <w:num w:numId="7" w16cid:durableId="191786387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0D"/>
    <w:rsid w:val="000154A9"/>
    <w:rsid w:val="000174A8"/>
    <w:rsid w:val="0002200E"/>
    <w:rsid w:val="00022E4A"/>
    <w:rsid w:val="00030983"/>
    <w:rsid w:val="0003251E"/>
    <w:rsid w:val="00045EF4"/>
    <w:rsid w:val="00061284"/>
    <w:rsid w:val="00061369"/>
    <w:rsid w:val="00066C51"/>
    <w:rsid w:val="00070E09"/>
    <w:rsid w:val="00076019"/>
    <w:rsid w:val="00085ACE"/>
    <w:rsid w:val="000A4739"/>
    <w:rsid w:val="000A6394"/>
    <w:rsid w:val="000B7FED"/>
    <w:rsid w:val="000C038A"/>
    <w:rsid w:val="000C2397"/>
    <w:rsid w:val="000C322F"/>
    <w:rsid w:val="000C6548"/>
    <w:rsid w:val="000C6598"/>
    <w:rsid w:val="000C7A01"/>
    <w:rsid w:val="000D2C9E"/>
    <w:rsid w:val="000D44B3"/>
    <w:rsid w:val="000D7106"/>
    <w:rsid w:val="000E0F88"/>
    <w:rsid w:val="000E60C4"/>
    <w:rsid w:val="000E6943"/>
    <w:rsid w:val="000E73DD"/>
    <w:rsid w:val="001049E2"/>
    <w:rsid w:val="00120E4E"/>
    <w:rsid w:val="00123F88"/>
    <w:rsid w:val="00145D43"/>
    <w:rsid w:val="00161F59"/>
    <w:rsid w:val="00164139"/>
    <w:rsid w:val="00166211"/>
    <w:rsid w:val="001800AC"/>
    <w:rsid w:val="001803EF"/>
    <w:rsid w:val="00184212"/>
    <w:rsid w:val="001843F4"/>
    <w:rsid w:val="001920C2"/>
    <w:rsid w:val="00192C46"/>
    <w:rsid w:val="001A01AD"/>
    <w:rsid w:val="001A08B3"/>
    <w:rsid w:val="001A6B06"/>
    <w:rsid w:val="001A7B60"/>
    <w:rsid w:val="001B1F8B"/>
    <w:rsid w:val="001B52F0"/>
    <w:rsid w:val="001B7A65"/>
    <w:rsid w:val="001C1E14"/>
    <w:rsid w:val="001D19AA"/>
    <w:rsid w:val="001E170C"/>
    <w:rsid w:val="001E41F3"/>
    <w:rsid w:val="001E4B7A"/>
    <w:rsid w:val="001E6EE5"/>
    <w:rsid w:val="001F33E1"/>
    <w:rsid w:val="00210E9C"/>
    <w:rsid w:val="00213826"/>
    <w:rsid w:val="0022011B"/>
    <w:rsid w:val="00225D71"/>
    <w:rsid w:val="002321F8"/>
    <w:rsid w:val="0023783F"/>
    <w:rsid w:val="00242644"/>
    <w:rsid w:val="00243E9A"/>
    <w:rsid w:val="00244A4F"/>
    <w:rsid w:val="00245F2F"/>
    <w:rsid w:val="002504B1"/>
    <w:rsid w:val="0026004D"/>
    <w:rsid w:val="002640DD"/>
    <w:rsid w:val="0026744B"/>
    <w:rsid w:val="00275D12"/>
    <w:rsid w:val="00284FEB"/>
    <w:rsid w:val="002860C4"/>
    <w:rsid w:val="00287282"/>
    <w:rsid w:val="002A38A1"/>
    <w:rsid w:val="002A4E5A"/>
    <w:rsid w:val="002B5741"/>
    <w:rsid w:val="002C2605"/>
    <w:rsid w:val="002C26F2"/>
    <w:rsid w:val="002C78C3"/>
    <w:rsid w:val="002D41A1"/>
    <w:rsid w:val="002D777C"/>
    <w:rsid w:val="002E0741"/>
    <w:rsid w:val="002E0D9F"/>
    <w:rsid w:val="002E472E"/>
    <w:rsid w:val="002E4DB7"/>
    <w:rsid w:val="00305409"/>
    <w:rsid w:val="00305D0E"/>
    <w:rsid w:val="0030775E"/>
    <w:rsid w:val="00311F05"/>
    <w:rsid w:val="0031568F"/>
    <w:rsid w:val="00324DC4"/>
    <w:rsid w:val="00325B41"/>
    <w:rsid w:val="00344072"/>
    <w:rsid w:val="00356DD9"/>
    <w:rsid w:val="003609EF"/>
    <w:rsid w:val="00360B07"/>
    <w:rsid w:val="0036231A"/>
    <w:rsid w:val="00367F39"/>
    <w:rsid w:val="00373C9D"/>
    <w:rsid w:val="00374DD4"/>
    <w:rsid w:val="00392828"/>
    <w:rsid w:val="003967BB"/>
    <w:rsid w:val="003B6355"/>
    <w:rsid w:val="003B7771"/>
    <w:rsid w:val="003C0004"/>
    <w:rsid w:val="003C7067"/>
    <w:rsid w:val="003D182F"/>
    <w:rsid w:val="003D5FCE"/>
    <w:rsid w:val="003E1A36"/>
    <w:rsid w:val="004021C2"/>
    <w:rsid w:val="004059A1"/>
    <w:rsid w:val="00406F56"/>
    <w:rsid w:val="00410371"/>
    <w:rsid w:val="004229DA"/>
    <w:rsid w:val="004242F1"/>
    <w:rsid w:val="004352F0"/>
    <w:rsid w:val="0044225F"/>
    <w:rsid w:val="004442C0"/>
    <w:rsid w:val="00455978"/>
    <w:rsid w:val="004564E8"/>
    <w:rsid w:val="00475E22"/>
    <w:rsid w:val="00485521"/>
    <w:rsid w:val="004A6420"/>
    <w:rsid w:val="004B68BA"/>
    <w:rsid w:val="004B75B7"/>
    <w:rsid w:val="004C1D31"/>
    <w:rsid w:val="004C4504"/>
    <w:rsid w:val="004D50B4"/>
    <w:rsid w:val="004E3886"/>
    <w:rsid w:val="004E68E5"/>
    <w:rsid w:val="005052C8"/>
    <w:rsid w:val="00507CCD"/>
    <w:rsid w:val="0051237F"/>
    <w:rsid w:val="005141D9"/>
    <w:rsid w:val="0051580D"/>
    <w:rsid w:val="00515C63"/>
    <w:rsid w:val="00525823"/>
    <w:rsid w:val="005312EE"/>
    <w:rsid w:val="00534BF0"/>
    <w:rsid w:val="00534D9B"/>
    <w:rsid w:val="00540404"/>
    <w:rsid w:val="00547111"/>
    <w:rsid w:val="005630DE"/>
    <w:rsid w:val="00563BF9"/>
    <w:rsid w:val="005730F1"/>
    <w:rsid w:val="00574F6E"/>
    <w:rsid w:val="00582802"/>
    <w:rsid w:val="00583F0C"/>
    <w:rsid w:val="005856CA"/>
    <w:rsid w:val="00592D74"/>
    <w:rsid w:val="00595B5A"/>
    <w:rsid w:val="005A20EF"/>
    <w:rsid w:val="005A4DBD"/>
    <w:rsid w:val="005A67BA"/>
    <w:rsid w:val="005B0684"/>
    <w:rsid w:val="005C170F"/>
    <w:rsid w:val="005C447B"/>
    <w:rsid w:val="005C6894"/>
    <w:rsid w:val="005D0CC1"/>
    <w:rsid w:val="005D2E2A"/>
    <w:rsid w:val="005D6583"/>
    <w:rsid w:val="005E2C44"/>
    <w:rsid w:val="005E3D58"/>
    <w:rsid w:val="005E6D22"/>
    <w:rsid w:val="005F3D46"/>
    <w:rsid w:val="00602BD5"/>
    <w:rsid w:val="00603C98"/>
    <w:rsid w:val="006064CC"/>
    <w:rsid w:val="006074EF"/>
    <w:rsid w:val="006104B3"/>
    <w:rsid w:val="00610976"/>
    <w:rsid w:val="00620809"/>
    <w:rsid w:val="00621188"/>
    <w:rsid w:val="00621A6D"/>
    <w:rsid w:val="006257ED"/>
    <w:rsid w:val="00626D2A"/>
    <w:rsid w:val="00630F24"/>
    <w:rsid w:val="00631778"/>
    <w:rsid w:val="00644D06"/>
    <w:rsid w:val="00651368"/>
    <w:rsid w:val="00653DE4"/>
    <w:rsid w:val="006555D9"/>
    <w:rsid w:val="006564B3"/>
    <w:rsid w:val="00665C47"/>
    <w:rsid w:val="00675EA9"/>
    <w:rsid w:val="0068577F"/>
    <w:rsid w:val="00686EBE"/>
    <w:rsid w:val="006931BF"/>
    <w:rsid w:val="00695808"/>
    <w:rsid w:val="006B46FB"/>
    <w:rsid w:val="006B4BDA"/>
    <w:rsid w:val="006B51D3"/>
    <w:rsid w:val="006C15BD"/>
    <w:rsid w:val="006C27FB"/>
    <w:rsid w:val="006C717C"/>
    <w:rsid w:val="006E21FB"/>
    <w:rsid w:val="006E431C"/>
    <w:rsid w:val="006F2EAF"/>
    <w:rsid w:val="006F46AC"/>
    <w:rsid w:val="006F4AF2"/>
    <w:rsid w:val="006F736A"/>
    <w:rsid w:val="007065AE"/>
    <w:rsid w:val="00707DB7"/>
    <w:rsid w:val="00715481"/>
    <w:rsid w:val="00720392"/>
    <w:rsid w:val="00720F6A"/>
    <w:rsid w:val="0073592E"/>
    <w:rsid w:val="00740750"/>
    <w:rsid w:val="00742237"/>
    <w:rsid w:val="007439FA"/>
    <w:rsid w:val="00755523"/>
    <w:rsid w:val="00764264"/>
    <w:rsid w:val="007649F9"/>
    <w:rsid w:val="00765ED5"/>
    <w:rsid w:val="00766CB4"/>
    <w:rsid w:val="00770544"/>
    <w:rsid w:val="007761B5"/>
    <w:rsid w:val="007852EB"/>
    <w:rsid w:val="00792342"/>
    <w:rsid w:val="00794CF9"/>
    <w:rsid w:val="007977A8"/>
    <w:rsid w:val="007A2932"/>
    <w:rsid w:val="007A48C7"/>
    <w:rsid w:val="007B512A"/>
    <w:rsid w:val="007C2097"/>
    <w:rsid w:val="007D270E"/>
    <w:rsid w:val="007D2C54"/>
    <w:rsid w:val="007D2DA1"/>
    <w:rsid w:val="007D3D15"/>
    <w:rsid w:val="007D4C41"/>
    <w:rsid w:val="007D6A07"/>
    <w:rsid w:val="007F4149"/>
    <w:rsid w:val="007F4FAF"/>
    <w:rsid w:val="007F5EFE"/>
    <w:rsid w:val="007F7259"/>
    <w:rsid w:val="00800715"/>
    <w:rsid w:val="008031E2"/>
    <w:rsid w:val="0080361B"/>
    <w:rsid w:val="00803905"/>
    <w:rsid w:val="008040A8"/>
    <w:rsid w:val="00815E57"/>
    <w:rsid w:val="00823960"/>
    <w:rsid w:val="00826E65"/>
    <w:rsid w:val="008279FA"/>
    <w:rsid w:val="008322E3"/>
    <w:rsid w:val="008626E7"/>
    <w:rsid w:val="00862B64"/>
    <w:rsid w:val="008661CA"/>
    <w:rsid w:val="00870EE7"/>
    <w:rsid w:val="008710E1"/>
    <w:rsid w:val="008863B9"/>
    <w:rsid w:val="00890008"/>
    <w:rsid w:val="00893160"/>
    <w:rsid w:val="008970C6"/>
    <w:rsid w:val="008A2096"/>
    <w:rsid w:val="008A45A6"/>
    <w:rsid w:val="008A62AD"/>
    <w:rsid w:val="008A74D7"/>
    <w:rsid w:val="008C1037"/>
    <w:rsid w:val="008C65EC"/>
    <w:rsid w:val="008D139C"/>
    <w:rsid w:val="008D3AB8"/>
    <w:rsid w:val="008D3CCC"/>
    <w:rsid w:val="008D7E83"/>
    <w:rsid w:val="008E52F2"/>
    <w:rsid w:val="008E65E8"/>
    <w:rsid w:val="008E74AB"/>
    <w:rsid w:val="008F3789"/>
    <w:rsid w:val="008F686C"/>
    <w:rsid w:val="00913133"/>
    <w:rsid w:val="009148DE"/>
    <w:rsid w:val="00921FEE"/>
    <w:rsid w:val="0092559B"/>
    <w:rsid w:val="009326F5"/>
    <w:rsid w:val="009336C9"/>
    <w:rsid w:val="00941E30"/>
    <w:rsid w:val="00942013"/>
    <w:rsid w:val="00951983"/>
    <w:rsid w:val="009531B0"/>
    <w:rsid w:val="00954ECF"/>
    <w:rsid w:val="009625E5"/>
    <w:rsid w:val="00963ABE"/>
    <w:rsid w:val="00971B3F"/>
    <w:rsid w:val="009741B3"/>
    <w:rsid w:val="009777D9"/>
    <w:rsid w:val="00987F5F"/>
    <w:rsid w:val="00991B88"/>
    <w:rsid w:val="009974C4"/>
    <w:rsid w:val="009A5753"/>
    <w:rsid w:val="009A579D"/>
    <w:rsid w:val="009B6CCD"/>
    <w:rsid w:val="009C3BF0"/>
    <w:rsid w:val="009C6A53"/>
    <w:rsid w:val="009D1169"/>
    <w:rsid w:val="009D491B"/>
    <w:rsid w:val="009E3297"/>
    <w:rsid w:val="009E7610"/>
    <w:rsid w:val="009E7B82"/>
    <w:rsid w:val="009F734F"/>
    <w:rsid w:val="00A12246"/>
    <w:rsid w:val="00A21DA6"/>
    <w:rsid w:val="00A24073"/>
    <w:rsid w:val="00A246B6"/>
    <w:rsid w:val="00A26AA1"/>
    <w:rsid w:val="00A304C6"/>
    <w:rsid w:val="00A30BE6"/>
    <w:rsid w:val="00A31BDB"/>
    <w:rsid w:val="00A31E40"/>
    <w:rsid w:val="00A35AFE"/>
    <w:rsid w:val="00A41903"/>
    <w:rsid w:val="00A4584A"/>
    <w:rsid w:val="00A47E70"/>
    <w:rsid w:val="00A50CF0"/>
    <w:rsid w:val="00A66608"/>
    <w:rsid w:val="00A746BE"/>
    <w:rsid w:val="00A7671C"/>
    <w:rsid w:val="00A81CE2"/>
    <w:rsid w:val="00A905D1"/>
    <w:rsid w:val="00A932BA"/>
    <w:rsid w:val="00AA2A3F"/>
    <w:rsid w:val="00AA2CBC"/>
    <w:rsid w:val="00AA43EE"/>
    <w:rsid w:val="00AB50F9"/>
    <w:rsid w:val="00AB5643"/>
    <w:rsid w:val="00AC5820"/>
    <w:rsid w:val="00AD1CD8"/>
    <w:rsid w:val="00AD456A"/>
    <w:rsid w:val="00AE15A9"/>
    <w:rsid w:val="00AE3D87"/>
    <w:rsid w:val="00AF3A33"/>
    <w:rsid w:val="00AF5003"/>
    <w:rsid w:val="00B0044E"/>
    <w:rsid w:val="00B03314"/>
    <w:rsid w:val="00B0369B"/>
    <w:rsid w:val="00B05242"/>
    <w:rsid w:val="00B258BB"/>
    <w:rsid w:val="00B40116"/>
    <w:rsid w:val="00B538BB"/>
    <w:rsid w:val="00B66C86"/>
    <w:rsid w:val="00B67B97"/>
    <w:rsid w:val="00B73FBA"/>
    <w:rsid w:val="00B91462"/>
    <w:rsid w:val="00B968C8"/>
    <w:rsid w:val="00BA3EC5"/>
    <w:rsid w:val="00BA41FE"/>
    <w:rsid w:val="00BA4739"/>
    <w:rsid w:val="00BA51D9"/>
    <w:rsid w:val="00BB5DFC"/>
    <w:rsid w:val="00BB691E"/>
    <w:rsid w:val="00BD279D"/>
    <w:rsid w:val="00BD3824"/>
    <w:rsid w:val="00BD6BB8"/>
    <w:rsid w:val="00BE090C"/>
    <w:rsid w:val="00BE460D"/>
    <w:rsid w:val="00BF3823"/>
    <w:rsid w:val="00C0405F"/>
    <w:rsid w:val="00C116FC"/>
    <w:rsid w:val="00C325D1"/>
    <w:rsid w:val="00C364D0"/>
    <w:rsid w:val="00C43B55"/>
    <w:rsid w:val="00C505D1"/>
    <w:rsid w:val="00C50A30"/>
    <w:rsid w:val="00C51B47"/>
    <w:rsid w:val="00C6017F"/>
    <w:rsid w:val="00C66BA2"/>
    <w:rsid w:val="00C870F6"/>
    <w:rsid w:val="00C907B5"/>
    <w:rsid w:val="00C95985"/>
    <w:rsid w:val="00CA6831"/>
    <w:rsid w:val="00CB377D"/>
    <w:rsid w:val="00CC5026"/>
    <w:rsid w:val="00CC68D0"/>
    <w:rsid w:val="00CD7571"/>
    <w:rsid w:val="00CE04A5"/>
    <w:rsid w:val="00CE0E94"/>
    <w:rsid w:val="00CE61B3"/>
    <w:rsid w:val="00CF2CB0"/>
    <w:rsid w:val="00CF3592"/>
    <w:rsid w:val="00CF4DF5"/>
    <w:rsid w:val="00CF5D2B"/>
    <w:rsid w:val="00D03F9A"/>
    <w:rsid w:val="00D06D51"/>
    <w:rsid w:val="00D10010"/>
    <w:rsid w:val="00D137EB"/>
    <w:rsid w:val="00D15B2C"/>
    <w:rsid w:val="00D24991"/>
    <w:rsid w:val="00D26273"/>
    <w:rsid w:val="00D30336"/>
    <w:rsid w:val="00D32E57"/>
    <w:rsid w:val="00D37482"/>
    <w:rsid w:val="00D449E6"/>
    <w:rsid w:val="00D46FC6"/>
    <w:rsid w:val="00D50255"/>
    <w:rsid w:val="00D60B40"/>
    <w:rsid w:val="00D66520"/>
    <w:rsid w:val="00D67F96"/>
    <w:rsid w:val="00D75D2F"/>
    <w:rsid w:val="00D77879"/>
    <w:rsid w:val="00D77D44"/>
    <w:rsid w:val="00D77FEE"/>
    <w:rsid w:val="00D84256"/>
    <w:rsid w:val="00D84AE9"/>
    <w:rsid w:val="00D9124E"/>
    <w:rsid w:val="00DC0315"/>
    <w:rsid w:val="00DC2FF2"/>
    <w:rsid w:val="00DC37F6"/>
    <w:rsid w:val="00DC53E2"/>
    <w:rsid w:val="00DC6479"/>
    <w:rsid w:val="00DD2CF2"/>
    <w:rsid w:val="00DE34CF"/>
    <w:rsid w:val="00DF27BB"/>
    <w:rsid w:val="00DF559F"/>
    <w:rsid w:val="00E019F5"/>
    <w:rsid w:val="00E02D64"/>
    <w:rsid w:val="00E11831"/>
    <w:rsid w:val="00E13F3D"/>
    <w:rsid w:val="00E201C9"/>
    <w:rsid w:val="00E231DF"/>
    <w:rsid w:val="00E269B0"/>
    <w:rsid w:val="00E276AD"/>
    <w:rsid w:val="00E30E48"/>
    <w:rsid w:val="00E34898"/>
    <w:rsid w:val="00E400E3"/>
    <w:rsid w:val="00E55AE9"/>
    <w:rsid w:val="00E63366"/>
    <w:rsid w:val="00E83844"/>
    <w:rsid w:val="00E92928"/>
    <w:rsid w:val="00E941A1"/>
    <w:rsid w:val="00EA37F2"/>
    <w:rsid w:val="00EA6A3A"/>
    <w:rsid w:val="00EB09B7"/>
    <w:rsid w:val="00EB3685"/>
    <w:rsid w:val="00EB6E1A"/>
    <w:rsid w:val="00EC1723"/>
    <w:rsid w:val="00EC7ED0"/>
    <w:rsid w:val="00ED5368"/>
    <w:rsid w:val="00EE2C24"/>
    <w:rsid w:val="00EE6853"/>
    <w:rsid w:val="00EE6D2E"/>
    <w:rsid w:val="00EE751D"/>
    <w:rsid w:val="00EE7D7C"/>
    <w:rsid w:val="00F04563"/>
    <w:rsid w:val="00F129BA"/>
    <w:rsid w:val="00F2150F"/>
    <w:rsid w:val="00F232C6"/>
    <w:rsid w:val="00F23484"/>
    <w:rsid w:val="00F25D98"/>
    <w:rsid w:val="00F300FB"/>
    <w:rsid w:val="00F30842"/>
    <w:rsid w:val="00F3277E"/>
    <w:rsid w:val="00F350C3"/>
    <w:rsid w:val="00F370D2"/>
    <w:rsid w:val="00F60AE8"/>
    <w:rsid w:val="00F60C09"/>
    <w:rsid w:val="00F64195"/>
    <w:rsid w:val="00F72181"/>
    <w:rsid w:val="00F835D2"/>
    <w:rsid w:val="00F83A95"/>
    <w:rsid w:val="00F90CB1"/>
    <w:rsid w:val="00FA74D5"/>
    <w:rsid w:val="00FB6386"/>
    <w:rsid w:val="00FB64BB"/>
    <w:rsid w:val="00FC38DC"/>
    <w:rsid w:val="00FD388D"/>
    <w:rsid w:val="00FD782B"/>
    <w:rsid w:val="00FF13BC"/>
    <w:rsid w:val="00FF23E9"/>
    <w:rsid w:val="00FF38CC"/>
    <w:rsid w:val="00FF6869"/>
    <w:rsid w:val="08F03882"/>
    <w:rsid w:val="0D07CB90"/>
    <w:rsid w:val="1115B92E"/>
    <w:rsid w:val="16F3E80B"/>
    <w:rsid w:val="39A91A0C"/>
    <w:rsid w:val="4873F825"/>
    <w:rsid w:val="6953FE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BF990A5-ED4E-40F9-BCAB-662ABC1E5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unhideWhenUsed/>
    <w:qFormat/>
    <w:rsid w:val="00D10010"/>
    <w:pPr>
      <w:spacing w:after="200"/>
    </w:pPr>
    <w:rPr>
      <w:b/>
      <w:iCs/>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列"/>
    <w:basedOn w:val="Normal"/>
    <w:link w:val="ListParagraphChar"/>
    <w:uiPriority w:val="34"/>
    <w:qFormat/>
    <w:rsid w:val="00D10010"/>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basedOn w:val="DefaultParagraphFont"/>
    <w:link w:val="ListParagraph"/>
    <w:uiPriority w:val="34"/>
    <w:qFormat/>
    <w:rsid w:val="005A67BA"/>
    <w:rPr>
      <w:rFonts w:ascii="Times New Roman" w:hAnsi="Times New Roman"/>
      <w:lang w:val="en-GB" w:eastAsia="en-US"/>
    </w:rPr>
  </w:style>
  <w:style w:type="table" w:styleId="TableGrid">
    <w:name w:val="Table Grid"/>
    <w:basedOn w:val="TableNormal"/>
    <w:rsid w:val="002D41A1"/>
    <w:tblPr/>
  </w:style>
  <w:style w:type="character" w:styleId="Mention">
    <w:name w:val="Mention"/>
    <w:basedOn w:val="DefaultParagraphFont"/>
    <w:uiPriority w:val="99"/>
    <w:unhideWhenUsed/>
    <w:rsid w:val="00715481"/>
    <w:rPr>
      <w:color w:val="2B579A"/>
      <w:shd w:val="clear" w:color="auto" w:fill="E1DFDD"/>
    </w:rPr>
  </w:style>
  <w:style w:type="paragraph" w:styleId="Revision">
    <w:name w:val="Revision"/>
    <w:hidden/>
    <w:uiPriority w:val="99"/>
    <w:semiHidden/>
    <w:rsid w:val="00245F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C4FF566-07D0-463C-BA1A-8389E452D5C5}">
  <ds:schemaRefs>
    <ds:schemaRef ds:uri="http://schemas.microsoft.com/sharepoint/v3/contenttype/forms"/>
  </ds:schemaRefs>
</ds:datastoreItem>
</file>

<file path=customXml/itemProps3.xml><?xml version="1.0" encoding="utf-8"?>
<ds:datastoreItem xmlns:ds="http://schemas.openxmlformats.org/officeDocument/2006/customXml" ds:itemID="{74B8E1E1-F3EF-47C5-8F1A-3428FA53494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70202B3-B066-4FC7-AAB7-EA650C550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83</TotalTime>
  <Pages>7</Pages>
  <Words>3287</Words>
  <Characters>19083</Characters>
  <Application>Microsoft Office Word</Application>
  <DocSecurity>0</DocSecurity>
  <Lines>276</Lines>
  <Paragraphs>146</Paragraphs>
  <ScaleCrop>false</ScaleCrop>
  <Company>3GPP Support Team</Company>
  <LinksUpToDate>false</LinksUpToDate>
  <CharactersWithSpaces>22224</CharactersWithSpaces>
  <SharedDoc>false</SharedDoc>
  <HLinks>
    <vt:vector size="36" baseType="variant">
      <vt:variant>
        <vt:i4>2687049</vt:i4>
      </vt:variant>
      <vt:variant>
        <vt:i4>15</vt:i4>
      </vt:variant>
      <vt:variant>
        <vt:i4>0</vt:i4>
      </vt:variant>
      <vt:variant>
        <vt:i4>5</vt:i4>
      </vt:variant>
      <vt:variant>
        <vt:lpwstr>mailto:prasadh.ramachandran@keysight.com</vt:lpwstr>
      </vt:variant>
      <vt:variant>
        <vt:lpwstr/>
      </vt:variant>
      <vt:variant>
        <vt:i4>1703966</vt:i4>
      </vt:variant>
      <vt:variant>
        <vt:i4>12</vt:i4>
      </vt:variant>
      <vt:variant>
        <vt:i4>0</vt:i4>
      </vt:variant>
      <vt:variant>
        <vt:i4>5</vt:i4>
      </vt:variant>
      <vt:variant>
        <vt:lpwstr>mailto:flores_fernandez@keysight.com</vt:lpwstr>
      </vt:variant>
      <vt:variant>
        <vt:lpwstr/>
      </vt:variant>
      <vt:variant>
        <vt:i4>7208979</vt:i4>
      </vt:variant>
      <vt:variant>
        <vt:i4>9</vt:i4>
      </vt:variant>
      <vt:variant>
        <vt:i4>0</vt:i4>
      </vt:variant>
      <vt:variant>
        <vt:i4>5</vt:i4>
      </vt:variant>
      <vt:variant>
        <vt:lpwstr>mailto:thorsten.hertel@keysight.com</vt:lpwstr>
      </vt:variant>
      <vt:variant>
        <vt:lpwstr/>
      </vt:variant>
      <vt:variant>
        <vt:i4>1703966</vt:i4>
      </vt:variant>
      <vt:variant>
        <vt:i4>6</vt:i4>
      </vt:variant>
      <vt:variant>
        <vt:i4>0</vt:i4>
      </vt:variant>
      <vt:variant>
        <vt:i4>5</vt:i4>
      </vt:variant>
      <vt:variant>
        <vt:lpwstr>mailto:flores_fernandez@keysight.com</vt:lpwstr>
      </vt:variant>
      <vt:variant>
        <vt:lpwstr/>
      </vt:variant>
      <vt:variant>
        <vt:i4>327705</vt:i4>
      </vt:variant>
      <vt:variant>
        <vt:i4>3</vt:i4>
      </vt:variant>
      <vt:variant>
        <vt:i4>0</vt:i4>
      </vt:variant>
      <vt:variant>
        <vt:i4>5</vt:i4>
      </vt:variant>
      <vt:variant>
        <vt:lpwstr>mailto:emilio_ruiz@keysight.com</vt:lpwstr>
      </vt:variant>
      <vt:variant>
        <vt:lpwstr/>
      </vt:variant>
      <vt:variant>
        <vt:i4>1703966</vt:i4>
      </vt:variant>
      <vt:variant>
        <vt:i4>0</vt:i4>
      </vt:variant>
      <vt:variant>
        <vt:i4>0</vt:i4>
      </vt:variant>
      <vt:variant>
        <vt:i4>5</vt:i4>
      </vt:variant>
      <vt:variant>
        <vt:lpwstr>mailto:flores_fernandez@keysight.com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Hertel (KEYS)</cp:lastModifiedBy>
  <cp:revision>26</cp:revision>
  <cp:lastPrinted>1900-01-01T08:00:00Z</cp:lastPrinted>
  <dcterms:created xsi:type="dcterms:W3CDTF">2025-11-07T15:25:00Z</dcterms:created>
  <dcterms:modified xsi:type="dcterms:W3CDTF">2025-11-07T21:37:00Z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